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before="0" w:line="264" w:lineRule="auto"/>
      </w:pPr>
      <w:r>
        <w:rPr>
          <w:rFonts w:ascii="Calibri" w:cs="Calibri" w:eastAsia="Calibri" w:hAnsi="Calibri"/>
          <w:b/>
          <w:bCs/>
          <w:color w:val="8A6D1F"/>
          <w:sz w:val="17"/>
          <w:szCs w:val="17"/>
        </w:rPr>
        <w:t xml:space="preserve">FALL · SEASON 1 · WEEK 2</w:t>
      </w:r>
    </w:p>
    <w:p>
      <w:pPr>
        <w:spacing w:after="40" w:before="0" w:line="264" w:lineRule="auto"/>
      </w:pPr>
      <w:r>
        <w:rPr>
          <w:rFonts w:ascii="Georgia" w:cs="Georgia" w:eastAsia="Georgia" w:hAnsi="Georgia"/>
          <w:b/>
          <w:bCs/>
          <w:color w:val="1B2430"/>
          <w:sz w:val="52"/>
          <w:szCs w:val="52"/>
        </w:rPr>
        <w:t xml:space="preserve">Made in God's Image</w:t>
      </w:r>
    </w:p>
    <w:p>
      <w:pPr>
        <w:spacing w:after="40" w:before="0" w:line="264" w:lineRule="auto"/>
      </w:pPr>
      <w:r>
        <w:rPr>
          <w:rFonts w:ascii="Georgia" w:cs="Georgia" w:eastAsia="Georgia" w:hAnsi="Georgia"/>
          <w:color w:val="44536B"/>
          <w:sz w:val="24"/>
          <w:szCs w:val="24"/>
        </w:rPr>
        <w:t xml:space="preserve">Genesis 1:26–31</w:t>
      </w:r>
    </w:p>
    <w:p>
      <w:pPr>
        <w:pBdr>
          <w:bottom w:val="single" w:color="1B2430" w:sz="6" w:space="1"/>
        </w:pBdr>
        <w:spacing w:after="160" w:before="60"/>
      </w:pPr>
      <w:r>
        <w:rPr>
          <w:sz w:val="2"/>
          <w:szCs w:val="2"/>
        </w:rPr>
        <w:t xml:space="preserve"/>
      </w:r>
    </w:p>
    <w:p>
      <w:pPr>
        <w:spacing w:after="160" w:before="0" w:line="264" w:lineRule="auto"/>
      </w:pPr>
      <w:r>
        <w:rPr>
          <w:rFonts w:ascii="Calibri" w:cs="Calibri" w:eastAsia="Calibri" w:hAnsi="Calibri"/>
          <w:b/>
          <w:bCs/>
          <w:color w:val="8A6D1F"/>
          <w:sz w:val="19"/>
          <w:szCs w:val="19"/>
        </w:rPr>
        <w:t xml:space="preserve">BIG IDEA:  </w:t>
      </w:r>
      <w:r>
        <w:rPr>
          <w:rFonts w:ascii="Georgia" w:cs="Georgia" w:eastAsia="Georgia" w:hAnsi="Georgia"/>
          <w:color w:val="1B2430"/>
          <w:sz w:val="21"/>
          <w:szCs w:val="21"/>
        </w:rPr>
        <w:t xml:space="preserve">Every person carries God's image — not earned, not ranked, not revocable — and that one fact makes claims on how we treat each other.</w:t>
      </w:r>
    </w:p>
    <w:tbl>
      <w:tblPr>
        <w:tblW w:type="dxa" w:w="9360"/>
        <w:tblBorders>
          <w:top w:val="single" w:color="C9D2DE" w:sz="2"/>
          <w:left w:val="none"/>
          <w:bottom w:val="single" w:color="C9D2DE" w:sz="2"/>
          <w:right w:val="none"/>
          <w:insideH w:val="single" w:color="C9D2DE" w:sz="2"/>
          <w:insideV w:val="none"/>
        </w:tblBorders>
      </w:tblPr>
      <w:tblGrid>
        <w:gridCol w:w="1900"/>
        <w:gridCol w:w="7460"/>
      </w:tblGrid>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Scripture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Genesis 1:26–31 (NIV). Key verses: 1:26, 1:27.</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THe BIGSPEARs™ frames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B Biography · S Society · R Reason · s sources</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Grade bands</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K–2 · 3–5 · 6–8 · 9–12 — same Scripture, same theme, four levels of demand</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Length</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Runs at 15, 20, or 30 minutes (see timing grid below)</w:t>
            </w:r>
          </w:p>
        </w:tc>
      </w:tr>
      <w:tr>
        <w:tc>
          <w:tcPr>
            <w:tcW w:type="dxa" w:w="190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Standalone?</w:t>
            </w:r>
          </w:p>
        </w:tc>
        <w:tc>
          <w:tcPr>
            <w:tcW w:type="dxa" w:w="746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Yes. No prior week is assumed, and nothing later depends on this one.</w:t>
            </w:r>
          </w:p>
        </w:tc>
      </w:tr>
    </w:tbl>
    <w:p>
      <w:pPr>
        <w:spacing w:after="100" w:before="260" w:line="264" w:lineRule="auto"/>
      </w:pPr>
      <w:r>
        <w:rPr>
          <w:rFonts w:ascii="Georgia" w:cs="Georgia" w:eastAsia="Georgia" w:hAnsi="Georgia"/>
          <w:b/>
          <w:bCs/>
          <w:color w:val="1B2430"/>
          <w:sz w:val="24"/>
          <w:szCs w:val="24"/>
        </w:rPr>
        <w:t xml:space="preserve">Timing</w:t>
      </w:r>
    </w:p>
    <w:tbl>
      <w:tblPr>
        <w:tblW w:type="dxa" w:w="9360"/>
        <w:tblBorders>
          <w:top w:val="single" w:color="C9D2DE" w:sz="2"/>
          <w:left w:val="none"/>
          <w:bottom w:val="single" w:color="C9D2DE" w:sz="2"/>
          <w:right w:val="none"/>
          <w:insideH w:val="single" w:color="C9D2DE" w:sz="2"/>
          <w:insideV w:val="none"/>
        </w:tblBorders>
      </w:tblPr>
      <w:tblGrid>
        <w:gridCol w:w="1560"/>
        <w:gridCol w:w="1950"/>
        <w:gridCol w:w="1950"/>
        <w:gridCol w:w="1950"/>
        <w:gridCol w:w="1950"/>
      </w:tblGrid>
      <w:tr>
        <w:trPr>
          <w:tblHeader/>
        </w:trPr>
        <w:tc>
          <w:tcPr>
            <w:tcW w:type="dxa" w:w="156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Total</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Grow</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Care</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Connect</w:t>
            </w:r>
          </w:p>
        </w:tc>
        <w:tc>
          <w:tcPr>
            <w:tcW w:type="dxa" w:w="1950"/>
            <w:shd w:fill="1B2430" w:color="auto" w:val="clear"/>
            <w:tcMar>
              <w:top w:type="dxa" w:w="90"/>
              <w:left w:type="dxa" w:w="130"/>
              <w:bottom w:type="dxa" w:w="90"/>
              <w:right w:type="dxa" w:w="130"/>
            </w:tcMar>
          </w:tcPr>
          <w:p>
            <w:pPr>
              <w:spacing w:after="0" w:before="0" w:line="264" w:lineRule="auto"/>
            </w:pPr>
            <w:r>
              <w:rPr>
                <w:rFonts w:ascii="Calibri" w:cs="Calibri" w:eastAsia="Calibri" w:hAnsi="Calibri"/>
                <w:b/>
                <w:bCs/>
                <w:color w:val="FFFFFF"/>
                <w:sz w:val="17"/>
                <w:szCs w:val="17"/>
              </w:rPr>
              <w:t xml:space="preserve">Share</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15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20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r>
      <w:tr>
        <w:tc>
          <w:tcPr>
            <w:tcW w:type="dxa" w:w="1560"/>
            <w:tcMar>
              <w:top w:type="dxa" w:w="90"/>
              <w:left w:type="dxa" w:w="130"/>
              <w:bottom w:type="dxa" w:w="90"/>
              <w:right w:type="dxa" w:w="130"/>
            </w:tcMar>
          </w:tcPr>
          <w:p>
            <w:pPr>
              <w:spacing w:after="0" w:before="0" w:line="264" w:lineRule="auto"/>
            </w:pPr>
            <w:r>
              <w:rPr>
                <w:rFonts w:ascii="Calibri" w:cs="Calibri" w:eastAsia="Calibri" w:hAnsi="Calibri"/>
                <w:b/>
                <w:bCs/>
                <w:color w:val="1B2430"/>
                <w:sz w:val="19"/>
                <w:szCs w:val="19"/>
              </w:rPr>
              <w:t xml:space="preserve">30 min</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10</w:t>
            </w:r>
          </w:p>
        </w:tc>
        <w:tc>
          <w:tcPr>
            <w:tcW w:type="dxa" w:w="195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r>
    </w:tbl>
    <w:p>
      <w:pPr>
        <w:spacing w:after="200" w:before="80" w:line="264" w:lineRule="auto"/>
      </w:pPr>
      <w:r>
        <w:rPr>
          <w:rFonts w:ascii="Calibri" w:cs="Calibri" w:eastAsia="Calibri" w:hAnsi="Calibri"/>
          <w:i/>
          <w:iCs/>
          <w:color w:val="44536B"/>
          <w:sz w:val="18"/>
          <w:szCs w:val="18"/>
        </w:rPr>
        <w:t xml:space="preserve">At 15 minutes, run the items marked ● only. At 30 minutes, add the items marked ○.</w:t>
      </w:r>
    </w:p>
    <w:p>
      <w:pPr>
        <w:spacing w:after="100" w:before="0" w:line="264" w:lineRule="auto"/>
      </w:pPr>
      <w:r>
        <w:rPr>
          <w:rFonts w:ascii="Georgia" w:cs="Georgia" w:eastAsia="Georgia" w:hAnsi="Georgia"/>
          <w:b/>
          <w:bCs/>
          <w:color w:val="1B2430"/>
          <w:sz w:val="24"/>
          <w:szCs w:val="24"/>
        </w:rPr>
        <w:t xml:space="preserve">Before Sunday — 15 minutes of prep</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Genesis 1:26–31 out loud. Six verses. Read them again and notice that verse 27 says nearly the same thing three times.</w:t>
      </w:r>
    </w:p>
    <w:p>
      <w:pPr>
        <w:pStyle w:val="ListParagraph"/>
        <w:numPr>
          <w:ilvl w:val="0"/>
          <w:numId w:val="2"/>
        </w:numPr>
        <w:spacing w:after="60" w:before="0" w:line="264" w:lineRule="auto"/>
      </w:pPr>
      <w:r>
        <w:rPr>
          <w:rFonts w:ascii="Calibri" w:cs="Calibri" w:eastAsia="Calibri" w:hAnsi="Calibri"/>
          <w:color w:val="1B2430"/>
          <w:sz w:val="20"/>
          <w:szCs w:val="20"/>
        </w:rPr>
        <w:t xml:space="preserve">Bring a small mirror for K–2. Bring an ink pad if you want thumbprints. Nothing else in this lesson has to be bought.</w:t>
      </w:r>
    </w:p>
    <w:p>
      <w:pPr>
        <w:pStyle w:val="ListParagraph"/>
        <w:numPr>
          <w:ilvl w:val="0"/>
          <w:numId w:val="2"/>
        </w:numPr>
        <w:spacing w:after="60" w:before="0" w:line="264" w:lineRule="auto"/>
      </w:pPr>
      <w:r>
        <w:rPr>
          <w:rFonts w:ascii="Calibri" w:cs="Calibri" w:eastAsia="Calibri" w:hAnsi="Calibri"/>
          <w:color w:val="1B2430"/>
          <w:sz w:val="20"/>
          <w:szCs w:val="20"/>
        </w:rPr>
        <w:t xml:space="preserve">Choose your band's Share option and gather only what it needs (list is on each band's page).</w:t>
      </w:r>
    </w:p>
    <w:p>
      <w:pPr>
        <w:pStyle w:val="ListParagraph"/>
        <w:numPr>
          <w:ilvl w:val="0"/>
          <w:numId w:val="2"/>
        </w:numPr>
        <w:spacing w:after="60" w:before="0" w:line="264" w:lineRule="auto"/>
      </w:pPr>
      <w:r>
        <w:rPr>
          <w:rFonts w:ascii="Calibri" w:cs="Calibri" w:eastAsia="Calibri" w:hAnsi="Calibri"/>
          <w:color w:val="1B2430"/>
          <w:sz w:val="20"/>
          <w:szCs w:val="20"/>
        </w:rPr>
        <w:t xml:space="preserve">Read the “If a student asks” page. Two of the three questions on it are hard, and one of them will come up.</w:t>
      </w:r>
    </w:p>
    <w:p>
      <w:pPr>
        <w:pStyle w:val="ListParagraph"/>
        <w:numPr>
          <w:ilvl w:val="0"/>
          <w:numId w:val="2"/>
        </w:numPr>
        <w:spacing w:after="60" w:before="0" w:line="264" w:lineRule="auto"/>
      </w:pPr>
      <w:r>
        <w:rPr>
          <w:rFonts w:ascii="Calibri" w:cs="Calibri" w:eastAsia="Calibri" w:hAnsi="Calibri"/>
          <w:color w:val="1B2430"/>
          <w:sz w:val="20"/>
          <w:szCs w:val="20"/>
        </w:rPr>
        <w:t xml:space="preserve">This lesson has an edge, and you should not sand it down: the claim covers people your students do not like, and people you do not like. Decide before Sunday that you will not soften it.</w:t>
      </w:r>
    </w:p>
    <w:p>
      <w:pPr>
        <w:spacing w:after="12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this lesson is not trying to settle</w:t>
            </w:r>
          </w:p>
          <w:p>
            <w:pPr>
              <w:spacing w:after="0" w:before="0" w:line="264" w:lineRule="auto"/>
            </w:pPr>
            <w:r>
              <w:rPr>
                <w:rFonts w:ascii="Calibri" w:cs="Calibri" w:eastAsia="Calibri" w:hAnsi="Calibri"/>
                <w:color w:val="1B2430"/>
                <w:sz w:val="19"/>
                <w:szCs w:val="19"/>
              </w:rPr>
              <w:t xml:space="preserve">Verse 27 ends with “male and female he created them,” and that line now sits inside contemporary arguments about gender and sexuality. This lesson does not enter those arguments. It makes the claim the verse itself makes — that both are named as image-bearers, with no qualifier attached — and stops there. If a student raises the wider question, do not improvise a position on behalf of your church. Say that it is a real question, that people who take Scripture seriously answer it differently, and point the student to their parents and to your pastor. That is not dodging. It is knowing what a volunteer teacher is for.</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K–2  ·  Made in God's Image</w:t>
            </w:r>
          </w:p>
          <w:p>
            <w:pPr>
              <w:keepNext/>
              <w:spacing w:after="0" w:before="0" w:line="264" w:lineRule="auto"/>
            </w:pPr>
            <w:r>
              <w:rPr>
                <w:rFonts w:ascii="Calibri" w:cs="Calibri" w:eastAsia="Calibri" w:hAnsi="Calibri"/>
                <w:color w:val="AFC0D4"/>
                <w:sz w:val="17"/>
                <w:szCs w:val="17"/>
              </w:rPr>
              <w:t xml:space="preserve">Story, wonder, emotion, concrete actions  ·  Frames: notice people, places, time, choices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Pass a small mirror around the circle. Each child looks and says their own name out loud.</w:t>
      </w:r>
    </w:p>
    <w:p>
      <w:pPr>
        <w:spacing w:after="80" w:before="0" w:line="264" w:lineRule="auto"/>
        <w:ind w:left="260"/>
      </w:pPr>
      <w:r>
        <w:rPr>
          <w:rFonts w:ascii="Georgia" w:cs="Georgia" w:eastAsia="Georgia" w:hAnsi="Georgia"/>
          <w:i/>
          <w:iCs/>
          <w:color w:val="1B2430"/>
          <w:sz w:val="19"/>
          <w:szCs w:val="19"/>
        </w:rPr>
        <w:t xml:space="preserve">“That face has never been in the world before. Not once. And God planned it.”</w:t>
      </w:r>
    </w:p>
    <w:p>
      <w:pPr>
        <w:spacing w:after="60" w:before="0" w:line="264" w:lineRule="auto"/>
      </w:pPr>
      <w:r>
        <w:rPr>
          <w:rFonts w:ascii="Calibri" w:cs="Calibri" w:eastAsia="Calibri" w:hAnsi="Calibri"/>
          <w:b/>
          <w:bCs/>
          <w:color w:val="1B2430"/>
          <w:sz w:val="20"/>
          <w:szCs w:val="20"/>
        </w:rPr>
        <w:t xml:space="preserve">● Read the verse. Slowly, and then again.</w:t>
      </w:r>
    </w:p>
    <w:p>
      <w:pPr>
        <w:spacing w:after="80" w:before="0" w:line="264" w:lineRule="auto"/>
        <w:ind w:left="260"/>
      </w:pPr>
      <w:r>
        <w:rPr>
          <w:rFonts w:ascii="Georgia" w:cs="Georgia" w:eastAsia="Georgia" w:hAnsi="Georgia"/>
          <w:i/>
          <w:iCs/>
          <w:color w:val="1B2430"/>
          <w:sz w:val="19"/>
          <w:szCs w:val="19"/>
        </w:rPr>
        <w:t xml:space="preserve">“So God created mankind in his own image, in the image of God he created them; male and female he created them.” (Genesis 1:27)</w:t>
      </w:r>
    </w:p>
    <w:p>
      <w:pPr>
        <w:spacing w:after="60" w:before="0" w:line="264" w:lineRule="auto"/>
      </w:pPr>
      <w:r>
        <w:rPr>
          <w:rFonts w:ascii="Calibri" w:cs="Calibri" w:eastAsia="Calibri" w:hAnsi="Calibri"/>
          <w:b/>
          <w:bCs/>
          <w:color w:val="1B2430"/>
          <w:sz w:val="20"/>
          <w:szCs w:val="20"/>
        </w:rPr>
        <w:t xml:space="preserve">● Give them a handle for the word image. Draw a quick dog on the board.</w:t>
      </w:r>
    </w:p>
    <w:p>
      <w:pPr>
        <w:spacing w:after="80" w:before="0" w:line="264" w:lineRule="auto"/>
        <w:ind w:left="260"/>
      </w:pPr>
      <w:r>
        <w:rPr>
          <w:rFonts w:ascii="Georgia" w:cs="Georgia" w:eastAsia="Georgia" w:hAnsi="Georgia"/>
          <w:i/>
          <w:iCs/>
          <w:color w:val="1B2430"/>
          <w:sz w:val="19"/>
          <w:szCs w:val="19"/>
        </w:rPr>
        <w:t xml:space="preserve">“This is not a dog. You cannot pet it. But if you met my dog you would say — that is her. God made people so that when somebody looks at a person, they find out something about God.”</w:t>
      </w:r>
    </w:p>
    <w:p>
      <w:pPr>
        <w:spacing w:after="60" w:before="0" w:line="264" w:lineRule="auto"/>
      </w:pPr>
      <w:r>
        <w:rPr>
          <w:rFonts w:ascii="Calibri" w:cs="Calibri" w:eastAsia="Calibri" w:hAnsi="Calibri"/>
          <w:b/>
          <w:bCs/>
          <w:color w:val="1B2430"/>
          <w:sz w:val="20"/>
          <w:szCs w:val="20"/>
        </w:rPr>
        <w:t xml:space="preserve">● Stand-up round. Once a child is standing, nobody sits back down.</w:t>
      </w:r>
    </w:p>
    <w:p>
      <w:pPr>
        <w:spacing w:after="80" w:before="0" w:line="264" w:lineRule="auto"/>
        <w:ind w:left="260"/>
      </w:pPr>
      <w:r>
        <w:rPr>
          <w:rFonts w:ascii="Georgia" w:cs="Georgia" w:eastAsia="Georgia" w:hAnsi="Georgia"/>
          <w:i/>
          <w:iCs/>
          <w:color w:val="1B2430"/>
          <w:sz w:val="19"/>
          <w:szCs w:val="19"/>
        </w:rPr>
        <w:t xml:space="preserve">“Stand up if God made you. Stay standing. A brand new baby who cannot talk yet — did God make that person? A grandpa who cannot walk fast? A kid at school who does not speak English yet? Somebody who was mean to you this week?”</w:t>
      </w:r>
    </w:p>
    <w:p>
      <w:pPr>
        <w:spacing w:after="100" w:before="0" w:line="264" w:lineRule="auto"/>
      </w:pPr>
      <w:r>
        <w:rPr>
          <w:rFonts w:ascii="Calibri" w:cs="Calibri" w:eastAsia="Calibri" w:hAnsi="Calibri"/>
          <w:color w:val="1B2430"/>
          <w:sz w:val="20"/>
          <w:szCs w:val="20"/>
        </w:rPr>
        <w:t xml:space="preserve">● Nobody sits down. That is the entire point and you do not have to explain it. Let the room stand there for a second before you move on.</w:t>
      </w:r>
    </w:p>
    <w:p>
      <w:pPr>
        <w:spacing w:after="100" w:before="0" w:line="264" w:lineRule="auto"/>
      </w:pPr>
      <w:r>
        <w:rPr>
          <w:rFonts w:ascii="Calibri" w:cs="Calibri" w:eastAsia="Calibri" w:hAnsi="Calibri"/>
          <w:color w:val="1B2430"/>
          <w:sz w:val="20"/>
          <w:szCs w:val="20"/>
        </w:rPr>
        <w:t xml:space="preserve">○ Thumbprints. Press one thumb on the pad, one print each on a shared sheet, then look at them together. No two are the same, in this room or anywhere. Ask what that has to do with the verse.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feel like to be picked last?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somebody say to you that makes you feel small?</w:t>
      </w:r>
    </w:p>
    <w:p>
      <w:pPr>
        <w:spacing w:after="100" w:before="0" w:line="264" w:lineRule="auto"/>
      </w:pPr>
      <w:r>
        <w:rPr>
          <w:rFonts w:ascii="Calibri" w:cs="Calibri" w:eastAsia="Calibri" w:hAnsi="Calibri"/>
          <w:color w:val="1B2430"/>
          <w:sz w:val="20"/>
          <w:szCs w:val="20"/>
        </w:rPr>
        <w:t xml:space="preserve">● Give them the words: left out, small, angry, embarrassed, lonely. “Show me left out with your face. Now show me embarrassed.”</w:t>
      </w:r>
    </w:p>
    <w:p>
      <w:pPr>
        <w:spacing w:after="100" w:before="0" w:line="264" w:lineRule="auto"/>
      </w:pPr>
      <w:r>
        <w:rPr>
          <w:rFonts w:ascii="Calibri" w:cs="Calibri" w:eastAsia="Calibri" w:hAnsi="Calibri"/>
          <w:color w:val="1B2430"/>
          <w:sz w:val="20"/>
          <w:szCs w:val="20"/>
        </w:rPr>
        <w:t xml:space="preserve">● Two scenes, read out loud, no pictures. A new kid stands by the wall at recess. A kid gets laughed at for their shoes. After each one ask: what is that person feeling, and who in the story could change it?</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is one thing you could do for somebody who feels small?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Biography means one person's story. Go around the circle: name, and one true thing about yourself — something you made, something you can do, somewhere you have been. Then: “Every one of those is a different story. God did not make one kind of person.”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Society means how a group decides to treat each other. Ask straight out: is there anybody in this room we are allowed to be mean to? Take their answers seriously, including the joking ones.</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If your favorite cup breaks, somebody can buy the same cup. If your friend moves away, can somebody buy you the same friend? Let the answer sit. Do not tidy it up with a lesson.</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Teach the address. Genesis, chapter 1, verse 27 — the big number and the little number. Guide one child's finger to it in a real Bible. Tell them the numbers were added later, by people who wanted us to be able to find things.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Draw a person. Not yourself — somebody who is hard to be nice to. Several will draw a brother or a sister. That is fine.</w:t>
      </w:r>
    </w:p>
    <w:p>
      <w:pPr>
        <w:spacing w:after="100" w:before="0" w:line="264" w:lineRule="auto"/>
        <w:ind w:left="260"/>
      </w:pPr>
      <w:r>
        <w:rPr>
          <w:rFonts w:ascii="Georgia" w:cs="Georgia" w:eastAsia="Georgia" w:hAnsi="Georgia"/>
          <w:b/>
          <w:bCs/>
          <w:color w:val="1B2430"/>
          <w:sz w:val="21"/>
          <w:szCs w:val="21"/>
        </w:rPr>
        <w:t xml:space="preserve">“I will treat ______________ like God made them.”</w:t>
      </w:r>
    </w:p>
    <w:p>
      <w:pPr>
        <w:spacing w:after="100" w:before="0" w:line="264" w:lineRule="auto"/>
      </w:pPr>
      <w:r>
        <w:rPr>
          <w:rFonts w:ascii="Calibri" w:cs="Calibri" w:eastAsia="Calibri" w:hAnsi="Calibri"/>
          <w:color w:val="1B2430"/>
          <w:sz w:val="20"/>
          <w:szCs w:val="20"/>
        </w:rPr>
        <w:t xml:space="preserve">● You write the name in for anyone who cannot. Do not read any of them out loud.</w:t>
      </w:r>
    </w:p>
    <w:p>
      <w:pPr>
        <w:spacing w:after="100" w:before="0" w:line="264" w:lineRule="auto"/>
      </w:pPr>
      <w:r>
        <w:rPr>
          <w:rFonts w:ascii="Calibri" w:cs="Calibri" w:eastAsia="Calibri" w:hAnsi="Calibri"/>
          <w:color w:val="1B2430"/>
          <w:sz w:val="20"/>
          <w:szCs w:val="20"/>
        </w:rPr>
        <w:t xml:space="preserve">● Close by praying one line together, all at the same time, so the shy ones are covered:</w:t>
      </w:r>
    </w:p>
    <w:p>
      <w:pPr>
        <w:spacing w:after="80" w:before="0" w:line="264" w:lineRule="auto"/>
        <w:ind w:left="260"/>
      </w:pPr>
      <w:r>
        <w:rPr>
          <w:rFonts w:ascii="Georgia" w:cs="Georgia" w:eastAsia="Georgia" w:hAnsi="Georgia"/>
          <w:i/>
          <w:iCs/>
          <w:color w:val="1B2430"/>
          <w:sz w:val="19"/>
          <w:szCs w:val="19"/>
        </w:rPr>
        <w:t xml:space="preserve">“God, thank you for making people. Help us see it. Amen.”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One small mirror · paper and crayons · a Bible a child can hold · optional ink pad and wipes for thumbprints.</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3–5  ·  Made in God's Image</w:t>
            </w:r>
          </w:p>
          <w:p>
            <w:pPr>
              <w:keepNext/>
              <w:spacing w:after="0" w:before="0" w:line="264" w:lineRule="auto"/>
            </w:pPr>
            <w:r>
              <w:rPr>
                <w:rFonts w:ascii="Calibri" w:cs="Calibri" w:eastAsia="Calibri" w:hAnsi="Calibri"/>
                <w:color w:val="AFC0D4"/>
                <w:sz w:val="17"/>
                <w:szCs w:val="17"/>
              </w:rPr>
              <w:t xml:space="preserve">Sequence, cause and effect, character, perspective  ·  Frames: identify and compare 2–3</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Genesis 1:26–31 aloud. Then give them pencils and one job: find everything God gives the humans in these six verses.</w:t>
      </w:r>
    </w:p>
    <w:p>
      <w:pPr>
        <w:spacing w:after="100" w:before="0" w:line="264" w:lineRule="auto"/>
      </w:pPr>
      <w:r>
        <w:rPr>
          <w:rFonts w:ascii="Calibri" w:cs="Calibri" w:eastAsia="Calibri" w:hAnsi="Calibri"/>
          <w:color w:val="1B2430"/>
          <w:sz w:val="20"/>
          <w:szCs w:val="20"/>
        </w:rPr>
        <w:t xml:space="preserve">You are looking for four: a likeness (v. 26), a blessing (v. 28), a job — fill, subdue, rule (v. 28), and food (v. 29). Let them find them. Do not list them first.</w:t>
      </w:r>
    </w:p>
    <w:p>
      <w:pPr>
        <w:spacing w:after="60" w:before="0" w:line="264" w:lineRule="auto"/>
      </w:pPr>
      <w:r>
        <w:rPr>
          <w:rFonts w:ascii="Calibri" w:cs="Calibri" w:eastAsia="Calibri" w:hAnsi="Calibri"/>
          <w:b/>
          <w:bCs/>
          <w:color w:val="1B2430"/>
          <w:sz w:val="20"/>
          <w:szCs w:val="20"/>
        </w:rPr>
        <w:t xml:space="preserve">● Now the shape of verse 27. Read it aloud twice and ask what they notice about the sentence itself.</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27 says almost the same thing three times over. Why would a writer build a sentence that way?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 31 upgrades the verdict from “good” to “very good.” What do you think changed? (Careful: the “very good” is spoken over everything, not over people alone. Correct that gently if it comes up.)</w:t>
      </w:r>
    </w:p>
    <w:p>
      <w:pPr>
        <w:spacing w:after="100" w:before="0" w:line="264" w:lineRule="auto"/>
      </w:pPr>
      <w:r>
        <w:rPr>
          <w:rFonts w:ascii="Calibri" w:cs="Calibri" w:eastAsia="Calibri" w:hAnsi="Calibri"/>
          <w:color w:val="1B2430"/>
          <w:sz w:val="20"/>
          <w:szCs w:val="20"/>
        </w:rPr>
        <w:t xml:space="preserve">● Follow-up discipline for today: after every answer, ask “How do you know?” and make them point at a word. Do it four or five times and they will start doing it without you.</w:t>
      </w:r>
    </w:p>
    <w:p>
      <w:pPr>
        <w:spacing w:after="100" w:before="0" w:line="264" w:lineRule="auto"/>
      </w:pPr>
      <w:r>
        <w:rPr>
          <w:rFonts w:ascii="Calibri" w:cs="Calibri" w:eastAsia="Calibri" w:hAnsi="Calibri"/>
          <w:color w:val="1B2430"/>
          <w:sz w:val="20"/>
          <w:szCs w:val="20"/>
        </w:rPr>
        <w:t xml:space="preserve">○ Compare verse 26 with the rest of the chapter. Everywhere else God speaks and it happens. Here God talks it over first. Ask what that does to the reader.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“Treating someone as God's creation” is a phrase, and phrases are easy. Make them turn it into something you could film.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it look like on video? Name the actual thing a person does with their hands or their mouth.</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does it get hard — who is the person you would not want to do it for?</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would have to be true for you to do it anyway?</w:t>
      </w:r>
    </w:p>
    <w:p>
      <w:pPr>
        <w:spacing w:after="100" w:before="0" w:line="264" w:lineRule="auto"/>
      </w:pPr>
      <w:r>
        <w:rPr>
          <w:rFonts w:ascii="Calibri" w:cs="Calibri" w:eastAsia="Calibri" w:hAnsi="Calibri"/>
          <w:color w:val="1B2430"/>
          <w:sz w:val="20"/>
          <w:szCs w:val="20"/>
        </w:rPr>
        <w:t xml:space="preserve">○ Push on the cheap version. Is being polite the same as treating somebody like God made them? Make them say where the line is.</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Biography is the story of one life. These verses talk about everybody and name nobody. Ask what a rule about everyone actually changes until you put one real name into it. Have each student put a name in, silently.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Every group ranks people somehow. Have them name the rankings at their school out loud — fastest, funniest, best clothes, gets picked first, gets picked last. Write them up. Then ask who decides, and when the deciding happened.</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If your worth came from what you are good at, what happens on the day you get worse at it? Ask it about sports, about grades, about being funny. This is the question the whole lesson turns on, so give it room.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The claim is not a one-off. Genesis 5:1 says it again, and Genesis 9:6 uses it as the reason not to kill somebody. Have two students look those up and read them out. Checking whether a book repeats itself is real research, and they can do it at this age.</w:t>
      </w:r>
    </w:p>
    <w:p>
      <w:pPr>
        <w:spacing w:after="60" w:before="0" w:line="264" w:lineRule="auto"/>
        <w:ind w:left="200"/>
      </w:pPr>
      <w:r>
        <w:rPr>
          <w:rFonts w:ascii="Calibri" w:cs="Calibri" w:eastAsia="Calibri" w:hAnsi="Calibri"/>
          <w:b/>
          <w:bCs/>
          <w:color w:val="27567F"/>
          <w:sz w:val="20"/>
          <w:szCs w:val="20"/>
        </w:rPr>
        <w:t xml:space="preserve">?  </w:t>
      </w:r>
      <w:r>
        <w:rPr>
          <w:rFonts w:ascii="Calibri" w:cs="Calibri" w:eastAsia="Calibri" w:hAnsi="Calibri"/>
          <w:color w:val="1B2430"/>
          <w:sz w:val="20"/>
          <w:szCs w:val="20"/>
        </w:rPr>
        <w:t xml:space="preserve">S says people get ranked. R says worth is handed to you. Which one is your school actually running on, and how can you tell?</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One sentence, written down, with a name and a time in it:</w:t>
      </w:r>
    </w:p>
    <w:p>
      <w:pPr>
        <w:spacing w:after="100" w:before="0" w:line="264" w:lineRule="auto"/>
        <w:ind w:left="260"/>
      </w:pPr>
      <w:r>
        <w:rPr>
          <w:rFonts w:ascii="Georgia" w:cs="Georgia" w:eastAsia="Georgia" w:hAnsi="Georgia"/>
          <w:b/>
          <w:bCs/>
          <w:color w:val="1B2430"/>
          <w:sz w:val="21"/>
          <w:szCs w:val="21"/>
        </w:rPr>
        <w:t xml:space="preserve">“This week I will treat ____________ like God made them, by ____________, on ____________.”</w:t>
      </w:r>
    </w:p>
    <w:p>
      <w:pPr>
        <w:spacing w:after="100" w:before="0" w:line="264" w:lineRule="auto"/>
      </w:pPr>
      <w:r>
        <w:rPr>
          <w:rFonts w:ascii="Calibri" w:cs="Calibri" w:eastAsia="Calibri" w:hAnsi="Calibri"/>
          <w:color w:val="1B2430"/>
          <w:sz w:val="20"/>
          <w:szCs w:val="20"/>
        </w:rPr>
        <w:t xml:space="preserve">● Say before they write that nobody reads these out loud. Saying it afterwards is too late.</w:t>
      </w:r>
    </w:p>
    <w:p>
      <w:pPr>
        <w:spacing w:after="100" w:before="0" w:line="264" w:lineRule="auto"/>
      </w:pPr>
      <w:r>
        <w:rPr>
          <w:rFonts w:ascii="Calibri" w:cs="Calibri" w:eastAsia="Calibri" w:hAnsi="Calibri"/>
          <w:color w:val="1B2430"/>
          <w:sz w:val="20"/>
          <w:szCs w:val="20"/>
        </w:rPr>
        <w:t xml:space="preserve">○ Trade cards with a partner. The partner has exactly one job: ask “is that actually going to happen?” and let the writer fix the card.</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index cards for the sentence · board or chart paper for the ranking list.</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6–8  ·  Made in God's Image</w:t>
            </w:r>
          </w:p>
          <w:p>
            <w:pPr>
              <w:keepNext/>
              <w:spacing w:after="0" w:before="0" w:line="264" w:lineRule="auto"/>
            </w:pPr>
            <w:r>
              <w:rPr>
                <w:rFonts w:ascii="Calibri" w:cs="Calibri" w:eastAsia="Calibri" w:hAnsi="Calibri"/>
                <w:color w:val="AFC0D4"/>
                <w:sz w:val="17"/>
                <w:szCs w:val="17"/>
              </w:rPr>
              <w:t xml:space="preserve">Context, perspective, motivation, consequences  ·  Frames: analyze 3–5 interacting</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Read Genesis 1:26–31 with a pencil in hand. Mark four things.</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26 — the one moment God talks it over before acting, and the pair of words: image, and likeness.</w:t>
      </w:r>
    </w:p>
    <w:p>
      <w:pPr>
        <w:spacing w:after="80" w:before="0" w:line="264" w:lineRule="auto"/>
        <w:ind w:left="260"/>
      </w:pPr>
      <w:r>
        <w:rPr>
          <w:rFonts w:ascii="Georgia" w:cs="Georgia" w:eastAsia="Georgia" w:hAnsi="Georgia"/>
          <w:i/>
          <w:iCs/>
          <w:color w:val="1B2430"/>
          <w:sz w:val="19"/>
          <w:szCs w:val="19"/>
        </w:rPr>
        <w:t xml:space="preserve">“Then God said, ‘Let us make mankind in our image, in our likeness.’” (Genesis 1:26)</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27 — one claim stated three ways, ending with male and female.</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28 — a blessing and then a mandate: fill, subdue, rule.</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Verses 29–30 — the food. Plants, to people and to animals. Nothing here is given permission to eat anything else.</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being an image of something and being a copy of it?</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“Subdue” and “rule” are forceful words. What has been done with them, historically and recently?</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Verses 29–30 hand out plants and stop there. Permission to eat meat arrives much later, at Genesis 9:3. The text is not legislating your dinner — but why open this way?</w:t>
      </w:r>
    </w:p>
    <w:p>
      <w:pPr>
        <w:spacing w:after="100" w:before="0" w:line="264" w:lineRule="auto"/>
      </w:pPr>
      <w:r>
        <w:rPr>
          <w:rFonts w:ascii="Calibri" w:cs="Calibri" w:eastAsia="Calibri" w:hAnsi="Calibri"/>
          <w:color w:val="1B2430"/>
          <w:sz w:val="20"/>
          <w:szCs w:val="20"/>
        </w:rPr>
        <w:t xml:space="preserve">○ Ask what is missing. Verse 27 does not say the image is intelligence, or strength, or a soul, or morality. It does not say what the image is at all. Sit in that for a full minute before anybody fills the gap.</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Put it where they actually live. Most group chats have somebody everyone is a little rough with, and sometimes that person is in the chat while it happens.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Why does a group need somebody at the bottom?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it cost you to be the one who stops it? Say the real cost, not the noble one.</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Where do you get sorted — grades, looks, money, which team, which table? Which sorting do you feel most, and which one do you benefit from?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Is there anybody you have quietly decided does not count? You do not have to say the name out loud.</w:t>
      </w:r>
    </w:p>
    <w:p>
      <w:pPr>
        <w:spacing w:after="100" w:before="0" w:line="264" w:lineRule="auto"/>
      </w:pPr>
      <w:r>
        <w:rPr>
          <w:rFonts w:ascii="Calibri" w:cs="Calibri" w:eastAsia="Calibri" w:hAnsi="Calibri"/>
          <w:color w:val="1B2430"/>
          <w:sz w:val="20"/>
          <w:szCs w:val="20"/>
        </w:rPr>
        <w:t xml:space="preserve">○ Name the distinction and hold it: liking somebody is a feeling and cannot be commanded. Treating somebody as an image-bearer is a behavior and can be. Do not let them collapse the two into each other.</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In the ancient Near East, kings were sometimes described as the image of a god, and rulers set up statues of themselves in territories they controlled so their rule stood where they could not. Many scholars read Genesis 1 as taking that royal language and handing it to every human being rather than to the king. Ask what that does to a class system.</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Biography works one life at a time. A universal claim costs nothing until it lands on a particular person you would rather not think about. Have each student pick that person privately, then ask what would have to change on Monday.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The image comes with no qualifier — no ability, no wealth, no nationality, no usefulness. Have them name a ranking they live inside and state its qualifier in one sentence. Then ask which qualifier they personally do well under.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If dignity is given by a maker, no person can take it away. If dignity is earned by capacity, it can be lost, and some people never get it. Ask which of the two their own behavior assumes, on the evidence of last week.</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Track the phrase, not the mood. Genesis 5:1 repeats it. Genesis 9:6 uses it as the ground for prohibiting killing. James 3:9 uses it as the ground for how you speak about people. Have them read 9:6 and say precisely what work the image is doing inside that sentence.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Pick one person you have quietly written off. Do one specific thing for them this week that costs you something. Write the thing down before you leave the room, and keep the paper.</w:t>
      </w:r>
    </w:p>
    <w:p>
      <w:pPr>
        <w:pStyle w:val="ListParagraph"/>
        <w:numPr>
          <w:ilvl w:val="0"/>
          <w:numId w:val="2"/>
        </w:numPr>
        <w:spacing w:after="60" w:before="0" w:line="264" w:lineRule="auto"/>
      </w:pPr>
      <w:r>
        <w:rPr>
          <w:rFonts w:ascii="Calibri" w:cs="Calibri" w:eastAsia="Calibri" w:hAnsi="Calibri"/>
          <w:color w:val="1B2430"/>
          <w:sz w:val="20"/>
          <w:szCs w:val="20"/>
        </w:rPr>
        <w:t xml:space="preserve">Write the rule your group chat actually runs on, in one honest sentence. Then write the rule Genesis 1:27 would require. Bring both back next week.</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out one thing about somebody at your school that nobody in this room knows. Not gossip — a fact about their life they would be glad you bothered to learn.</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pencils · printed Genesis 1:26–31 for annotating · board space.</w:t>
            </w:r>
          </w:p>
        </w:tc>
      </w:tr>
    </w:tbl>
    <w:p>
      <w:r>
        <w:br w:type="page"/>
      </w:r>
    </w:p>
    <w:tbl>
      <w:tblPr>
        <w:tblW w:type="dxa" w:w="9360"/>
        <w:tblBorders>
          <w:top w:val="none"/>
          <w:left w:val="none"/>
          <w:bottom w:val="none"/>
          <w:right w:val="none"/>
          <w:insideH w:val="single" w:color="auto" w:sz="4"/>
          <w:insideV w:val="single" w:color="auto" w:sz="4"/>
        </w:tblBorders>
      </w:tblPr>
      <w:tblGrid>
        <w:gridCol w:w="9360"/>
      </w:tblGrid>
      <w:tr>
        <w:tc>
          <w:tcPr>
            <w:tcW w:type="dxa" w:w="9360"/>
            <w:shd w:fill="1B2430" w:color="auto" w:val="clear"/>
            <w:tcMar>
              <w:top w:type="dxa" w:w="130"/>
              <w:left w:type="dxa" w:w="170"/>
              <w:bottom w:type="dxa" w:w="130"/>
              <w:right w:type="dxa" w:w="170"/>
            </w:tcMar>
          </w:tcPr>
          <w:p>
            <w:pPr>
              <w:keepNext/>
              <w:spacing w:after="20" w:before="0" w:line="264" w:lineRule="auto"/>
            </w:pPr>
            <w:r>
              <w:rPr>
                <w:rFonts w:ascii="Georgia" w:cs="Georgia" w:eastAsia="Georgia" w:hAnsi="Georgia"/>
                <w:b/>
                <w:bCs/>
                <w:color w:val="FFFFFF"/>
                <w:sz w:val="28"/>
                <w:szCs w:val="28"/>
              </w:rPr>
              <w:t xml:space="preserve">9–12  ·  Made in God's Image</w:t>
            </w:r>
          </w:p>
          <w:p>
            <w:pPr>
              <w:keepNext/>
              <w:spacing w:after="0" w:before="0" w:line="264" w:lineRule="auto"/>
            </w:pPr>
            <w:r>
              <w:rPr>
                <w:rFonts w:ascii="Calibri" w:cs="Calibri" w:eastAsia="Calibri" w:hAnsi="Calibri"/>
                <w:color w:val="AFC0D4"/>
                <w:sz w:val="17"/>
                <w:szCs w:val="17"/>
              </w:rPr>
              <w:t xml:space="preserve">Interpretation, evidence, ethics, theology  ·  Frames: multiple, including ambiguity and competing readings</w:t>
            </w:r>
          </w:p>
        </w:tc>
      </w:tr>
    </w:tbl>
    <w:p>
      <w:pPr>
        <w:spacing w:after="140" w:before="0" w:line="264" w:lineRule="auto"/>
      </w:pPr>
      <w:r>
        <w:rPr>
          <w:rFonts w:ascii="Calibri" w:cs="Calibri" w:eastAsia="Calibri" w:hAnsi="Calibri"/>
          <w:color w:val="1B2430"/>
          <w:sz w:val="20"/>
          <w:szCs w:val="20"/>
        </w:rPr>
        <w:t xml:space="preserve"/>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F6B4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F6B4F"/>
                <w:sz w:val="22"/>
                <w:szCs w:val="22"/>
              </w:rPr>
              <w:t xml:space="preserve">GROW</w:t>
            </w:r>
            <w:r>
              <w:rPr>
                <w:rFonts w:ascii="Calibri" w:cs="Calibri" w:eastAsia="Calibri" w:hAnsi="Calibri"/>
                <w:color w:val="44536B"/>
                <w:sz w:val="17"/>
                <w:szCs w:val="17"/>
              </w:rPr>
              <w:t xml:space="preserve">   5 / 6 / 8 min</w:t>
            </w:r>
          </w:p>
          <w:p>
            <w:pPr>
              <w:keepNext/>
              <w:spacing w:after="0" w:before="0" w:line="264" w:lineRule="auto"/>
            </w:pPr>
            <w:r>
              <w:rPr>
                <w:rFonts w:ascii="Calibri" w:cs="Calibri" w:eastAsia="Calibri" w:hAnsi="Calibri"/>
                <w:i/>
                <w:iCs/>
                <w:color w:val="44536B"/>
                <w:sz w:val="18"/>
                <w:szCs w:val="18"/>
              </w:rPr>
              <w:t xml:space="preserve">What does the passage actually say?</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 Close reading of Genesis 1:26–31. Put four observations on the table.</w:t>
      </w:r>
    </w:p>
    <w:p>
      <w:pPr>
        <w:pStyle w:val="ListParagraph"/>
        <w:numPr>
          <w:ilvl w:val="0"/>
          <w:numId w:val="2"/>
        </w:numPr>
        <w:spacing w:after="60" w:before="0" w:line="264" w:lineRule="auto"/>
      </w:pPr>
      <w:r>
        <w:rPr>
          <w:rFonts w:ascii="Calibri" w:cs="Calibri" w:eastAsia="Calibri" w:hAnsi="Calibri"/>
          <w:color w:val="1B2430"/>
          <w:sz w:val="20"/>
          <w:szCs w:val="20"/>
        </w:rPr>
        <w:t xml:space="preserve">Two Hebrew nouns are in play: tselem, an ordinary word for a physical image or statue, and demut, resemblance. Whether the pair is one idea stated twice or two distinct claims is disputed.</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27 is three parallel lines. Hebrew poetry advances by restatement, so the third line — male and female — is carrying structural weight, not adding a footnote.</w:t>
      </w:r>
    </w:p>
    <w:p>
      <w:pPr>
        <w:pStyle w:val="ListParagraph"/>
        <w:numPr>
          <w:ilvl w:val="0"/>
          <w:numId w:val="2"/>
        </w:numPr>
        <w:spacing w:after="60" w:before="0" w:line="264" w:lineRule="auto"/>
      </w:pPr>
      <w:r>
        <w:rPr>
          <w:rFonts w:ascii="Calibri" w:cs="Calibri" w:eastAsia="Calibri" w:hAnsi="Calibri"/>
          <w:color w:val="1B2430"/>
          <w:sz w:val="20"/>
          <w:szCs w:val="20"/>
        </w:rPr>
        <w:t xml:space="preserve">The chapter asserts the image and never defines it. It moves straight from the claim to a job.</w:t>
      </w:r>
    </w:p>
    <w:p>
      <w:pPr>
        <w:pStyle w:val="ListParagraph"/>
        <w:numPr>
          <w:ilvl w:val="0"/>
          <w:numId w:val="2"/>
        </w:numPr>
        <w:spacing w:after="60" w:before="0" w:line="264" w:lineRule="auto"/>
      </w:pPr>
      <w:r>
        <w:rPr>
          <w:rFonts w:ascii="Calibri" w:cs="Calibri" w:eastAsia="Calibri" w:hAnsi="Calibri"/>
          <w:color w:val="1B2430"/>
          <w:sz w:val="20"/>
          <w:szCs w:val="20"/>
        </w:rPr>
        <w:t xml:space="preserve">Verse 28 uses kabash and radah — subdue, rule. Both are forceful words used elsewhere of treading down and of a king's dominion. The text does not soften them, and readers have been arguing about that since long before anyone said “environment.”</w:t>
      </w:r>
    </w:p>
    <w:p>
      <w:pPr>
        <w:spacing w:after="60" w:before="0" w:line="264" w:lineRule="auto"/>
      </w:pPr>
      <w:r>
        <w:rPr>
          <w:rFonts w:ascii="Calibri" w:cs="Calibri" w:eastAsia="Calibri" w:hAnsi="Calibri"/>
          <w:b/>
          <w:bCs/>
          <w:color w:val="1B2430"/>
          <w:sz w:val="20"/>
          <w:szCs w:val="20"/>
        </w:rPr>
        <w:t xml:space="preserve">● Then the three standing readings of what the image is. Put all three up. Do not adjudicate.</w:t>
      </w:r>
    </w:p>
    <w:p>
      <w:pPr>
        <w:pStyle w:val="ListParagraph"/>
        <w:numPr>
          <w:ilvl w:val="0"/>
          <w:numId w:val="2"/>
        </w:numPr>
        <w:spacing w:after="60" w:before="0" w:line="264" w:lineRule="auto"/>
      </w:pPr>
      <w:r>
        <w:rPr>
          <w:rFonts w:ascii="Calibri" w:cs="Calibri" w:eastAsia="Calibri" w:hAnsi="Calibri"/>
          <w:color w:val="1B2430"/>
          <w:sz w:val="20"/>
          <w:szCs w:val="20"/>
        </w:rPr>
        <w:t xml:space="preserve">Substantive — the image is a capacity humans possess: reason, will, moral sense, a soul.</w:t>
      </w:r>
    </w:p>
    <w:p>
      <w:pPr>
        <w:pStyle w:val="ListParagraph"/>
        <w:numPr>
          <w:ilvl w:val="0"/>
          <w:numId w:val="2"/>
        </w:numPr>
        <w:spacing w:after="60" w:before="0" w:line="264" w:lineRule="auto"/>
      </w:pPr>
      <w:r>
        <w:rPr>
          <w:rFonts w:ascii="Calibri" w:cs="Calibri" w:eastAsia="Calibri" w:hAnsi="Calibri"/>
          <w:color w:val="1B2430"/>
          <w:sz w:val="20"/>
          <w:szCs w:val="20"/>
        </w:rPr>
        <w:t xml:space="preserve">Functional or royal — the image is a role: humans represent God and exercise rule on God's behalf.</w:t>
      </w:r>
    </w:p>
    <w:p>
      <w:pPr>
        <w:pStyle w:val="ListParagraph"/>
        <w:numPr>
          <w:ilvl w:val="0"/>
          <w:numId w:val="2"/>
        </w:numPr>
        <w:spacing w:after="60" w:before="0" w:line="264" w:lineRule="auto"/>
      </w:pPr>
      <w:r>
        <w:rPr>
          <w:rFonts w:ascii="Calibri" w:cs="Calibri" w:eastAsia="Calibri" w:hAnsi="Calibri"/>
          <w:color w:val="1B2430"/>
          <w:sz w:val="20"/>
          <w:szCs w:val="20"/>
        </w:rPr>
        <w:t xml:space="preserve">Relational — the image consists in relationship, with “male and female” as the clue. Associated with Karl Barth, and contested.</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Which reading does the most work with the fewest additions to the text itself?</w:t>
      </w:r>
    </w:p>
    <w:p>
      <w:pPr>
        <w:spacing w:after="60" w:before="0" w:line="264" w:lineRule="auto"/>
        <w:ind w:left="200"/>
      </w:pPr>
      <w:r>
        <w:rPr>
          <w:rFonts w:ascii="Calibri" w:cs="Calibri" w:eastAsia="Calibri" w:hAnsi="Calibri"/>
          <w:b/>
          <w:bCs/>
          <w:color w:val="2F6B4F"/>
          <w:sz w:val="20"/>
          <w:szCs w:val="20"/>
        </w:rPr>
        <w:t xml:space="preserve">?  </w:t>
      </w:r>
      <w:r>
        <w:rPr>
          <w:rFonts w:ascii="Calibri" w:cs="Calibri" w:eastAsia="Calibri" w:hAnsi="Calibri"/>
          <w:color w:val="1B2430"/>
          <w:sz w:val="20"/>
          <w:szCs w:val="20"/>
        </w:rPr>
        <w:t xml:space="preserve">What is the difference between what a text meant and what a tradition has built on it, and is the second one illegitimate?</w:t>
      </w:r>
    </w:p>
    <w:p>
      <w:pPr>
        <w:spacing w:after="100" w:before="0" w:line="264" w:lineRule="auto"/>
      </w:pPr>
      <w:r>
        <w:rPr>
          <w:rFonts w:ascii="Calibri" w:cs="Calibri" w:eastAsia="Calibri" w:hAnsi="Calibri"/>
          <w:color w:val="1B2430"/>
          <w:sz w:val="20"/>
          <w:szCs w:val="20"/>
        </w:rPr>
        <w:t xml:space="preserve">○ Apply each reading to a person in a permanent coma. The substantive reading is the one that struggles here, and that difficulty is a live reason many theologians moved toward the other two. Do not accept a comfortable answer given quickly.</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9C4F2E"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9C4F2E"/>
                <w:sz w:val="22"/>
                <w:szCs w:val="22"/>
              </w:rPr>
              <w:t xml:space="preserve">CARE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Who needs care here? What might they be feeling?</w:t>
            </w:r>
          </w:p>
        </w:tc>
      </w:tr>
    </w:tbl>
    <w:p>
      <w:pPr>
        <w:spacing w:after="130" w:before="0" w:line="264" w:lineRule="auto"/>
      </w:pPr>
      <w:r>
        <w:rPr>
          <w:rFonts w:ascii="Calibri" w:cs="Calibri" w:eastAsia="Calibri" w:hAnsi="Calibri"/>
          <w:color w:val="1B2430"/>
          <w:sz w:val="2"/>
          <w:szCs w:val="2"/>
        </w:rPr>
        <w:t xml:space="preserve"/>
      </w:r>
    </w:p>
    <w:p>
      <w:pPr>
        <w:spacing w:after="100" w:before="0" w:line="264" w:lineRule="auto"/>
      </w:pPr>
      <w:r>
        <w:rPr>
          <w:rFonts w:ascii="Calibri" w:cs="Calibri" w:eastAsia="Calibri" w:hAnsi="Calibri"/>
          <w:color w:val="1B2430"/>
          <w:sz w:val="20"/>
          <w:szCs w:val="20"/>
        </w:rPr>
        <w:t xml:space="preserve">● Run it backwards. Instead of asking what dignity requires, ask how it gets removed — because that process is well documented and it always starts with language.</w:t>
      </w:r>
    </w:p>
    <w:p>
      <w:pPr>
        <w:spacing w:after="100" w:before="0" w:line="264" w:lineRule="auto"/>
      </w:pPr>
      <w:r>
        <w:rPr>
          <w:rFonts w:ascii="Calibri" w:cs="Calibri" w:eastAsia="Calibri" w:hAnsi="Calibri"/>
          <w:color w:val="1B2430"/>
          <w:sz w:val="20"/>
          <w:szCs w:val="20"/>
        </w:rPr>
        <w:t xml:space="preserve">● People are described as insects, vermin, or disease before they are treated that way. Rwanda's use of inyenzi — cockroach — is among the clearest twentieth-century cases. This is not distant history and it is not somebody else's problem.</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What does your own contempt sound like when it is said out loud? Not the worst person in the room. You.</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Which kinds of people are currently easy to speak about carelessly — in your school, your feed, your family? Name the categories.</w:t>
      </w:r>
    </w:p>
    <w:p>
      <w:pPr>
        <w:spacing w:after="60" w:before="0" w:line="264" w:lineRule="auto"/>
        <w:ind w:left="200"/>
      </w:pPr>
      <w:r>
        <w:rPr>
          <w:rFonts w:ascii="Calibri" w:cs="Calibri" w:eastAsia="Calibri" w:hAnsi="Calibri"/>
          <w:b/>
          <w:bCs/>
          <w:color w:val="9C4F2E"/>
          <w:sz w:val="20"/>
          <w:szCs w:val="20"/>
        </w:rPr>
        <w:t xml:space="preserve">?  </w:t>
      </w:r>
      <w:r>
        <w:rPr>
          <w:rFonts w:ascii="Calibri" w:cs="Calibri" w:eastAsia="Calibri" w:hAnsi="Calibri"/>
          <w:color w:val="1B2430"/>
          <w:sz w:val="20"/>
          <w:szCs w:val="20"/>
        </w:rPr>
        <w:t xml:space="preserve">Genesis 9:6 grounds the prohibition of killing in the image of God, and then uses the same image as the reason a killer forfeits his own life. One verse, protecting and licensing. How do you hold that?</w:t>
      </w:r>
    </w:p>
    <w:p>
      <w:pPr>
        <w:spacing w:after="100" w:before="0" w:line="264" w:lineRule="auto"/>
      </w:pPr>
      <w:r>
        <w:rPr>
          <w:rFonts w:ascii="Calibri" w:cs="Calibri" w:eastAsia="Calibri" w:hAnsi="Calibri"/>
          <w:color w:val="1B2430"/>
          <w:sz w:val="20"/>
          <w:szCs w:val="20"/>
        </w:rPr>
        <w:t xml:space="preserve">○ Then the harder question: is it possible to hold this claim sincerely as a belief and still run your actual life on a ranking? Ask what would show the difference from the outside.</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27567F"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27567F"/>
                <w:sz w:val="22"/>
                <w:szCs w:val="22"/>
              </w:rPr>
              <w:t xml:space="preserve">CONNECT</w:t>
            </w:r>
            <w:r>
              <w:rPr>
                <w:rFonts w:ascii="Calibri" w:cs="Calibri" w:eastAsia="Calibri" w:hAnsi="Calibri"/>
                <w:color w:val="44536B"/>
                <w:sz w:val="17"/>
                <w:szCs w:val="17"/>
              </w:rPr>
              <w:t xml:space="preserve">   4 / 6 / 10 min</w:t>
            </w:r>
          </w:p>
          <w:p>
            <w:pPr>
              <w:keepNext/>
              <w:spacing w:after="0" w:before="0" w:line="264" w:lineRule="auto"/>
            </w:pPr>
            <w:r>
              <w:rPr>
                <w:rFonts w:ascii="Calibri" w:cs="Calibri" w:eastAsia="Calibri" w:hAnsi="Calibri"/>
                <w:i/>
                <w:iCs/>
                <w:color w:val="44536B"/>
                <w:sz w:val="18"/>
                <w:szCs w:val="18"/>
              </w:rPr>
              <w:t xml:space="preserve">Which frame helps us understand this better?</w:t>
            </w:r>
          </w:p>
        </w:tc>
      </w:tr>
    </w:tbl>
    <w:p>
      <w:pPr>
        <w:spacing w:after="130" w:before="0" w:line="264" w:lineRule="auto"/>
      </w:pPr>
      <w:r>
        <w:rPr>
          <w:rFonts w:ascii="Calibri" w:cs="Calibri" w:eastAsia="Calibri" w:hAnsi="Calibri"/>
          <w:color w:val="1B2430"/>
          <w:sz w:val="2"/>
          <w:szCs w:val="2"/>
        </w:rPr>
        <w:t xml:space="preserve"/>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e — era. </w:t>
      </w:r>
      <w:r>
        <w:rPr>
          <w:rFonts w:ascii="Calibri" w:cs="Calibri" w:eastAsia="Calibri" w:hAnsi="Calibri"/>
          <w:color w:val="1B2430"/>
          <w:sz w:val="20"/>
          <w:szCs w:val="20"/>
        </w:rPr>
        <w:t xml:space="preserve">The royal-image reading — that Genesis democratizes a status the surrounding cultures reserved for kings — is widely held but not proven. The evidence is comparative, drawn from Mesopotamian and Egyptian royal language, and the argument is an inference from parallel usage. Present it as the strong hypothesis it is, and say what would count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H — Historiography. </w:t>
      </w:r>
      <w:r>
        <w:rPr>
          <w:rFonts w:ascii="Calibri" w:cs="Calibri" w:eastAsia="Calibri" w:hAnsi="Calibri"/>
          <w:color w:val="1B2430"/>
          <w:sz w:val="20"/>
          <w:szCs w:val="20"/>
        </w:rPr>
        <w:t xml:space="preserve">Image-of-God language has done heavy political work. Abolitionists used it; so did their opponents, who added qualifiers the text does not contain. It reappears in civil rights rhetoric and in disability advocacy. The 1948 Universal Declaration of Human Rights opens by asserting “inherent dignity” and gives it no theological grounding at all. Ask what happened in between, and whether the borrowing was legitimate.</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B — Biography. </w:t>
      </w:r>
      <w:r>
        <w:rPr>
          <w:rFonts w:ascii="Calibri" w:cs="Calibri" w:eastAsia="Calibri" w:hAnsi="Calibri"/>
          <w:color w:val="1B2430"/>
          <w:sz w:val="20"/>
          <w:szCs w:val="20"/>
        </w:rPr>
        <w:t xml:space="preserve">A universal claim survives or dies in particular lives. Have each student name one specific person whose treatment would have to change if this were true, then say plainly what makes the change unlikely.</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Society. </w:t>
      </w:r>
      <w:r>
        <w:rPr>
          <w:rFonts w:ascii="Calibri" w:cs="Calibri" w:eastAsia="Calibri" w:hAnsi="Calibri"/>
          <w:color w:val="1B2430"/>
          <w:sz w:val="20"/>
          <w:szCs w:val="20"/>
        </w:rPr>
        <w:t xml:space="preserve">A society can affirm dignity in its founding documents and rank people in its budget. Ask which of the two documents tells you more about what it believes, and how you would defend that answer to someone who cited the other.</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R — Reason. </w:t>
      </w:r>
      <w:r>
        <w:rPr>
          <w:rFonts w:ascii="Calibri" w:cs="Calibri" w:eastAsia="Calibri" w:hAnsi="Calibri"/>
          <w:color w:val="1B2430"/>
          <w:sz w:val="20"/>
          <w:szCs w:val="20"/>
        </w:rPr>
        <w:t xml:space="preserve">Can the conclusion survive without the premise? Secular groundings for human dignity exist — rational capacity, reciprocal agreement, sentience — and each has a known cost at the margins: the newborn, the severely disabled, the dying, the person who cannot reciprocate. Require every student to state the strongest version of a position they do not hold, in one sentence, before arguing against it.</w:t>
      </w:r>
    </w:p>
    <w:p>
      <w:pPr>
        <w:pStyle w:val="ListParagraph"/>
        <w:numPr>
          <w:ilvl w:val="0"/>
          <w:numId w:val="2"/>
        </w:numPr>
        <w:spacing w:after="60" w:before="0" w:line="264" w:lineRule="auto"/>
      </w:pPr>
      <w:r>
        <w:rPr>
          <w:rFonts w:ascii="Calibri" w:cs="Calibri" w:eastAsia="Calibri" w:hAnsi="Calibri"/>
          <w:b/>
          <w:bCs/>
          <w:color w:val="27567F"/>
          <w:sz w:val="20"/>
          <w:szCs w:val="20"/>
        </w:rPr>
        <w:t xml:space="preserve">s — sources. </w:t>
      </w:r>
      <w:r>
        <w:rPr>
          <w:rFonts w:ascii="Calibri" w:cs="Calibri" w:eastAsia="Calibri" w:hAnsi="Calibri"/>
          <w:color w:val="1B2430"/>
          <w:sz w:val="20"/>
          <w:szCs w:val="20"/>
        </w:rPr>
        <w:t xml:space="preserve">Four texts, one claim, three different jobs: Genesis 1:26–27 asserts it; Genesis 5:1–3 says Adam fathered a son “in his own likeness, in his own image,” reusing the same word pair, which some read as the text's own gloss on what image means; Genesis 9:6 makes it a legal ground; James 3:9 makes it a speech ethic. Have students read all four and say what each is using the image to do.</w:t>
      </w:r>
    </w:p>
    <w:p>
      <w:pPr>
        <w:spacing w:after="90" w:before="0" w:line="264" w:lineRule="auto"/>
      </w:pPr>
      <w:r>
        <w:rPr>
          <w:rFonts w:ascii="Calibri" w:cs="Calibri" w:eastAsia="Calibri" w:hAnsi="Calibri"/>
          <w:color w:val="1B2430"/>
          <w:sz w:val="2"/>
          <w:szCs w:val="2"/>
        </w:rPr>
        <w:t xml:space="preserve"/>
      </w:r>
    </w:p>
    <w:tbl>
      <w:tblPr>
        <w:tblW w:type="dxa" w:w="9360"/>
        <w:tblBorders>
          <w:top w:val="none"/>
          <w:left w:val="single" w:color="63437A" w:sz="24"/>
          <w:bottom w:val="none"/>
          <w:right w:val="none"/>
          <w:insideH w:val="none"/>
          <w:insideV w:val="none"/>
        </w:tblBorders>
      </w:tblPr>
      <w:tblGrid>
        <w:gridCol w:w="9360"/>
      </w:tblGrid>
      <w:tr>
        <w:tc>
          <w:tcPr>
            <w:tcW w:type="dxa" w:w="9360"/>
            <w:shd w:fill="F2F5F8" w:color="auto" w:val="clear"/>
            <w:tcMar>
              <w:top w:type="dxa" w:w="90"/>
              <w:left w:type="dxa" w:w="150"/>
              <w:bottom w:type="dxa" w:w="90"/>
              <w:right w:type="dxa" w:w="150"/>
            </w:tcMar>
          </w:tcPr>
          <w:p>
            <w:pPr>
              <w:keepNext/>
              <w:spacing w:after="20" w:before="0" w:line="264" w:lineRule="auto"/>
            </w:pPr>
            <w:r>
              <w:rPr>
                <w:rFonts w:ascii="Calibri" w:cs="Calibri" w:eastAsia="Calibri" w:hAnsi="Calibri"/>
                <w:b/>
                <w:bCs/>
                <w:color w:val="63437A"/>
                <w:sz w:val="22"/>
                <w:szCs w:val="22"/>
              </w:rPr>
              <w:t xml:space="preserve">SHARE</w:t>
            </w:r>
            <w:r>
              <w:rPr>
                <w:rFonts w:ascii="Calibri" w:cs="Calibri" w:eastAsia="Calibri" w:hAnsi="Calibri"/>
                <w:color w:val="44536B"/>
                <w:sz w:val="17"/>
                <w:szCs w:val="17"/>
              </w:rPr>
              <w:t xml:space="preserve">   3 / 4 / 6 min</w:t>
            </w:r>
          </w:p>
          <w:p>
            <w:pPr>
              <w:keepNext/>
              <w:spacing w:after="0" w:before="0" w:line="264" w:lineRule="auto"/>
            </w:pPr>
            <w:r>
              <w:rPr>
                <w:rFonts w:ascii="Calibri" w:cs="Calibri" w:eastAsia="Calibri" w:hAnsi="Calibri"/>
                <w:i/>
                <w:iCs/>
                <w:color w:val="44536B"/>
                <w:sz w:val="18"/>
                <w:szCs w:val="18"/>
              </w:rPr>
              <w:t xml:space="preserve">What can I say, do, make, pray, or share?</w:t>
            </w:r>
          </w:p>
        </w:tc>
      </w:tr>
    </w:tbl>
    <w:p>
      <w:pPr>
        <w:spacing w:after="130" w:before="0" w:line="264" w:lineRule="auto"/>
      </w:pPr>
      <w:r>
        <w:rPr>
          <w:rFonts w:ascii="Calibri" w:cs="Calibri" w:eastAsia="Calibri" w:hAnsi="Calibri"/>
          <w:color w:val="1B2430"/>
          <w:sz w:val="2"/>
          <w:szCs w:val="2"/>
        </w:rPr>
        <w:t xml:space="preserve"/>
      </w:r>
    </w:p>
    <w:p>
      <w:pPr>
        <w:spacing w:after="60" w:before="0" w:line="264" w:lineRule="auto"/>
      </w:pPr>
      <w:r>
        <w:rPr>
          <w:rFonts w:ascii="Calibri" w:cs="Calibri" w:eastAsia="Calibri" w:hAnsi="Calibri"/>
          <w:b/>
          <w:bCs/>
          <w:color w:val="1B2430"/>
          <w:sz w:val="20"/>
          <w:szCs w:val="20"/>
        </w:rPr>
        <w:t xml:space="preserve">Choose one.</w:t>
      </w:r>
    </w:p>
    <w:p>
      <w:pPr>
        <w:pStyle w:val="ListParagraph"/>
        <w:numPr>
          <w:ilvl w:val="0"/>
          <w:numId w:val="2"/>
        </w:numPr>
        <w:spacing w:after="60" w:before="0" w:line="264" w:lineRule="auto"/>
      </w:pPr>
      <w:r>
        <w:rPr>
          <w:rFonts w:ascii="Calibri" w:cs="Calibri" w:eastAsia="Calibri" w:hAnsi="Calibri"/>
          <w:color w:val="1B2430"/>
          <w:sz w:val="20"/>
          <w:szCs w:val="20"/>
        </w:rPr>
        <w:t xml:space="preserve">A 300-word argument: does human dignity require a maker, or can the conclusion stand without the premise? State the counter-position fairly enough that someone holding it would sign your summary.</w:t>
      </w:r>
    </w:p>
    <w:p>
      <w:pPr>
        <w:pStyle w:val="ListParagraph"/>
        <w:numPr>
          <w:ilvl w:val="0"/>
          <w:numId w:val="2"/>
        </w:numPr>
        <w:spacing w:after="60" w:before="0" w:line="264" w:lineRule="auto"/>
      </w:pPr>
      <w:r>
        <w:rPr>
          <w:rFonts w:ascii="Calibri" w:cs="Calibri" w:eastAsia="Calibri" w:hAnsi="Calibri"/>
          <w:color w:val="1B2430"/>
          <w:sz w:val="20"/>
          <w:szCs w:val="20"/>
        </w:rPr>
        <w:t xml:space="preserve">Find a policy — in your school, your town, or national law — that assigns different weight to different people. Write its qualifier in one sentence. Then write what removing it would cost, and who would pay.</w:t>
      </w:r>
    </w:p>
    <w:p>
      <w:pPr>
        <w:pStyle w:val="ListParagraph"/>
        <w:numPr>
          <w:ilvl w:val="0"/>
          <w:numId w:val="2"/>
        </w:numPr>
        <w:spacing w:after="60" w:before="0" w:line="264" w:lineRule="auto"/>
      </w:pPr>
      <w:r>
        <w:rPr>
          <w:rFonts w:ascii="Calibri" w:cs="Calibri" w:eastAsia="Calibri" w:hAnsi="Calibri"/>
          <w:color w:val="1B2430"/>
          <w:sz w:val="20"/>
          <w:szCs w:val="20"/>
        </w:rPr>
        <w:t xml:space="preserve">Audit your own language for a week. Every time you speak or type about a person as a category rather than a person, write it down. Bring back the list, not the conclusions.</w:t>
      </w:r>
    </w:p>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Materials</w:t>
            </w:r>
          </w:p>
          <w:p>
            <w:pPr>
              <w:spacing w:after="0" w:before="0" w:line="264" w:lineRule="auto"/>
            </w:pPr>
            <w:r>
              <w:rPr>
                <w:rFonts w:ascii="Calibri" w:cs="Calibri" w:eastAsia="Calibri" w:hAnsi="Calibri"/>
                <w:color w:val="1B2430"/>
                <w:sz w:val="19"/>
                <w:szCs w:val="19"/>
              </w:rPr>
              <w:t xml:space="preserve">Bibles · printed Genesis 1:26–31 with 5:1–3, 9:6 and James 3:9 alongside · board space · optional: the preamble of the 1948 Universal Declaration of Human Rights, printed.</w:t>
            </w:r>
          </w:p>
        </w:tc>
      </w:tr>
    </w:tbl>
    <w:p>
      <w:r>
        <w:br w:type="page"/>
      </w:r>
    </w:p>
    <w:p>
      <w:pPr>
        <w:spacing w:after="40" w:before="0" w:line="264" w:lineRule="auto"/>
      </w:pPr>
      <w:r>
        <w:rPr>
          <w:rFonts w:ascii="Georgia" w:cs="Georgia" w:eastAsia="Georgia" w:hAnsi="Georgia"/>
          <w:b/>
          <w:bCs/>
          <w:color w:val="1B2430"/>
          <w:sz w:val="34"/>
          <w:szCs w:val="34"/>
        </w:rPr>
        <w:t xml:space="preserve">Teacher Reference</w:t>
      </w:r>
    </w:p>
    <w:p>
      <w:pPr>
        <w:pBdr>
          <w:bottom w:val="single" w:color="1B2430" w:sz="6" w:space="1"/>
        </w:pBdr>
        <w:spacing w:after="160" w:before="60"/>
      </w:pPr>
      <w:r>
        <w:rPr>
          <w:sz w:val="2"/>
          <w:szCs w:val="2"/>
        </w:rPr>
        <w:t xml:space="preserve"/>
      </w:r>
    </w:p>
    <w:p>
      <w:pPr>
        <w:spacing w:after="100" w:before="0" w:line="264" w:lineRule="auto"/>
      </w:pPr>
      <w:r>
        <w:rPr>
          <w:rFonts w:ascii="Georgia" w:cs="Georgia" w:eastAsia="Georgia" w:hAnsi="Georgia"/>
          <w:b/>
          <w:bCs/>
          <w:color w:val="1B2430"/>
          <w:sz w:val="24"/>
          <w:szCs w:val="24"/>
        </w:rPr>
        <w:t xml:space="preserve">If a student asks…</w:t>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“Does a baby who cannot do anything have God's image? What about somebody who will never wake up?”</w:t>
            </w:r>
          </w:p>
          <w:p>
            <w:pPr>
              <w:spacing w:after="0" w:before="0" w:line="264" w:lineRule="auto"/>
            </w:pPr>
            <w:r>
              <w:rPr>
                <w:rFonts w:ascii="Calibri" w:cs="Calibri" w:eastAsia="Calibri" w:hAnsi="Calibri"/>
                <w:color w:val="1B2430"/>
                <w:sz w:val="19"/>
                <w:szCs w:val="19"/>
              </w:rPr>
              <w:t xml:space="preserve">Say what the text does: it attaches no qualifier at all — not ability, not awareness, not usefulness. Then be honest that this question is exactly where one classic reading strains. If the image is a capacity, a person without the capacity is a problem; that difficulty is part of why many theologians hold the image to be a role or a relationship instead. You can say all of that and still not decide it. What you should not do is answer quickly, because the student asking has usually got somebody specific in mind.</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“What about somebody who did something terrible — do they still have it?”</w:t>
            </w:r>
          </w:p>
          <w:p>
            <w:pPr>
              <w:spacing w:after="0" w:before="0" w:line="264" w:lineRule="auto"/>
            </w:pPr>
            <w:r>
              <w:rPr>
                <w:rFonts w:ascii="Calibri" w:cs="Calibri" w:eastAsia="Calibri" w:hAnsi="Calibri"/>
                <w:color w:val="1B2430"/>
                <w:sz w:val="19"/>
                <w:szCs w:val="19"/>
              </w:rPr>
              <w:t xml:space="preserve">The text gives no exception, and Genesis 9:6 makes the tension sharp rather than soft: it uses the image both to forbid killing and as the ground on which a murderer forfeits his life. Name the tension; do not resolve it in a Sunday school room. And watch the other error — “they still bear the image” must not slide into “what they did was not serious.” Both halves are load-bearing.</w:t>
            </w:r>
          </w:p>
        </w:tc>
      </w:tr>
    </w:tbl>
    <w:p>
      <w:pPr>
        <w:spacing w:after="100" w:before="0" w:line="264" w:lineRule="auto"/>
      </w:pPr>
      <w:r>
        <w:rPr>
          <w:rFonts w:ascii="Calibri" w:cs="Calibri" w:eastAsia="Calibri" w:hAnsi="Calibri"/>
          <w:color w:val="1B2430"/>
          <w:sz w:val="20"/>
          <w:szCs w:val="20"/>
        </w:rPr>
        <w:t xml:space="preserve"/>
      </w:r>
    </w:p>
    <w:tbl>
      <w:tblPr>
        <w:tblW w:type="dxa" w:w="9360"/>
        <w:tblBorders>
          <w:top w:val="single" w:color="44536B" w:sz="4"/>
          <w:left w:val="single" w:color="44536B" w:sz="4"/>
          <w:bottom w:val="single" w:color="44536B" w:sz="4"/>
          <w:right w:val="single" w:color="44536B"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44536B"/>
                <w:sz w:val="17"/>
                <w:szCs w:val="17"/>
              </w:rPr>
              <w:t xml:space="preserve">“Isn't saying humans are special the reason the planet is a mess?”</w:t>
            </w:r>
          </w:p>
          <w:p>
            <w:pPr>
              <w:spacing w:after="0" w:before="0" w:line="264" w:lineRule="auto"/>
            </w:pPr>
            <w:r>
              <w:rPr>
                <w:rFonts w:ascii="Calibri" w:cs="Calibri" w:eastAsia="Calibri" w:hAnsi="Calibri"/>
                <w:color w:val="1B2430"/>
                <w:sz w:val="19"/>
                <w:szCs w:val="19"/>
              </w:rPr>
              <w:t xml:space="preserve">It is a serious charge with a specific history. In 1967 the historian Lynn White Jr. argued in the journal Science that Western Christianity's reading of dominion licensed environmental exploitation, and people have been arguing about that article ever since. Say so. Then note what is also in the text: Genesis calls the non-human world good before any person exists, and Genesis 2:15 gives the job as working and keeping. Hand the question back — does dominion mean use, or does it mean answering for what you were handed?</w:t>
            </w:r>
          </w:p>
        </w:tc>
      </w:tr>
    </w:tbl>
    <w:p>
      <w:pPr>
        <w:spacing w:after="100" w:before="240" w:line="264" w:lineRule="auto"/>
      </w:pPr>
      <w:r>
        <w:rPr>
          <w:rFonts w:ascii="Georgia" w:cs="Georgia" w:eastAsia="Georgia" w:hAnsi="Georgia"/>
          <w:b/>
          <w:bCs/>
          <w:color w:val="1B2430"/>
          <w:sz w:val="24"/>
          <w:szCs w:val="24"/>
        </w:rPr>
        <w:t xml:space="preserve">Teaching a combined-age room</w:t>
      </w:r>
    </w:p>
    <w:p>
      <w:pPr>
        <w:spacing w:after="160" w:before="0" w:line="264" w:lineRule="auto"/>
      </w:pPr>
      <w:r>
        <w:rPr>
          <w:rFonts w:ascii="Calibri" w:cs="Calibri" w:eastAsia="Calibri" w:hAnsi="Calibri"/>
          <w:color w:val="1B2430"/>
          <w:sz w:val="20"/>
          <w:szCs w:val="20"/>
        </w:rPr>
        <w:t xml:space="preserve">For this text, run GROW and SHARE together and split CARE and CONNECT. GROW works across ages because it is six verses and the central line is one sentence a first grader can hold. SHARE works because every band is naming one real person. CARE is what you must split: the young version needs feelings named out loud, and the older version goes to contempt and dehumanization, which is not a conversation to run in front of six-year-olds. If you only have one room and one adult, keep CARE at the younger register and hand the older students the 9–12 Share option to do on their own.</w:t>
      </w:r>
    </w:p>
    <w:p>
      <w:pPr>
        <w:spacing w:after="60" w:before="0" w:line="264" w:lineRule="auto"/>
      </w:pPr>
      <w:r>
        <w:rPr>
          <w:rFonts w:ascii="Georgia" w:cs="Georgia" w:eastAsia="Georgia" w:hAnsi="Georgia"/>
          <w:b/>
          <w:bCs/>
          <w:color w:val="1B2430"/>
          <w:sz w:val="24"/>
          <w:szCs w:val="24"/>
        </w:rPr>
        <w:t xml:space="preserve">The eight questions</w:t>
      </w:r>
    </w:p>
    <w:p>
      <w:pPr>
        <w:spacing w:after="100" w:before="0" w:line="264" w:lineRule="auto"/>
      </w:pPr>
      <w:r>
        <w:rPr>
          <w:rFonts w:ascii="Calibri" w:cs="Calibri" w:eastAsia="Calibri" w:hAnsi="Calibri"/>
          <w:i/>
          <w:iCs/>
          <w:color w:val="44536B"/>
          <w:sz w:val="18"/>
          <w:szCs w:val="18"/>
        </w:rPr>
        <w:t xml:space="preserve">These are the same every week, all 52 lessons. A teacher who knows them well eventually stops needing a script.</w:t>
      </w:r>
    </w:p>
    <w:tbl>
      <w:tblPr>
        <w:tblW w:type="dxa" w:w="9360"/>
        <w:tblBorders>
          <w:top w:val="single" w:color="C9D2DE" w:sz="2"/>
          <w:left w:val="none"/>
          <w:bottom w:val="single" w:color="C9D2DE" w:sz="2"/>
          <w:right w:val="none"/>
          <w:insideH w:val="single" w:color="C9D2DE" w:sz="2"/>
          <w:insideV w:val="none"/>
        </w:tblBorders>
      </w:tblPr>
      <w:tblGrid>
        <w:gridCol w:w="1300"/>
        <w:gridCol w:w="520"/>
        <w:gridCol w:w="7540"/>
      </w:tblGrid>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F6B4F"/>
                <w:sz w:val="19"/>
                <w:szCs w:val="19"/>
              </w:rPr>
              <w:t xml:space="preserve">GROW</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1</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happened?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2</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our biblical source actually say?</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9C4F2E"/>
                <w:sz w:val="19"/>
                <w:szCs w:val="19"/>
              </w:rPr>
              <w:t xml:space="preserve">CARE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3</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Who are the people?</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4</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might they be experiencing?</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27567F"/>
                <w:sz w:val="19"/>
                <w:szCs w:val="19"/>
              </w:rPr>
              <w:t xml:space="preserve">CONNECT</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5</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Which THe BIGSPEARs™ frame helps us understand this better?</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6</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reveal about God, people, or the world?</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b/>
                <w:bCs/>
                <w:color w:val="63437A"/>
                <w:sz w:val="19"/>
                <w:szCs w:val="19"/>
              </w:rPr>
              <w:t xml:space="preserve">SHARE</w:t>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7</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does this mean for us?</w:t>
            </w:r>
          </w:p>
        </w:tc>
      </w:tr>
      <w:tr>
        <w:tc>
          <w:tcPr>
            <w:tcW w:type="dxa" w:w="1300"/>
            <w:tcMar>
              <w:top w:type="dxa" w:w="90"/>
              <w:left w:type="dxa" w:w="130"/>
              <w:bottom w:type="dxa" w:w="90"/>
              <w:right w:type="dxa" w:w="130"/>
            </w:tcMar>
          </w:tcPr>
          <w:p>
            <w:pPr>
              <w:spacing w:after="0" w:before="0" w:line="264" w:lineRule="auto"/>
            </w:pPr>
            <w:r>
              <w:rPr>
                <w:rFonts w:ascii="Calibri" w:cs="Calibri" w:eastAsia="Calibri" w:hAnsi="Calibri"/>
                <w:color w:val="1B2430"/>
                <w:sz w:val="19"/>
                <w:szCs w:val="19"/>
              </w:rPr>
              <w:t xml:space="preserve"/>
            </w:r>
          </w:p>
        </w:tc>
        <w:tc>
          <w:tcPr>
            <w:tcW w:type="dxa" w:w="52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8</w:t>
            </w:r>
          </w:p>
        </w:tc>
        <w:tc>
          <w:tcPr>
            <w:tcW w:type="dxa" w:w="7540"/>
            <w:tcMar>
              <w:top w:type="dxa" w:w="90"/>
              <w:left w:type="dxa" w:w="130"/>
              <w:bottom w:type="dxa" w:w="90"/>
              <w:right w:type="dxa" w:w="130"/>
            </w:tcMar>
          </w:tcPr>
          <w:p>
            <w:pPr>
              <w:spacing w:after="0" w:before="0" w:line="264" w:lineRule="auto"/>
            </w:pPr>
            <w:r>
              <w:rPr>
                <w:rFonts w:ascii="Calibri" w:cs="Calibri" w:eastAsia="Calibri" w:hAnsi="Calibri"/>
                <w:b w:val="false"/>
                <w:bCs w:val="false"/>
                <w:color w:val="1B2430"/>
                <w:sz w:val="19"/>
                <w:szCs w:val="19"/>
              </w:rPr>
              <w:t xml:space="preserve">What can we do with what we learned?</w:t>
            </w:r>
          </w:p>
        </w:tc>
      </w:tr>
    </w:tbl>
    <w:p>
      <w:pPr>
        <w:spacing w:after="100" w:before="240" w:line="264" w:lineRule="auto"/>
      </w:pPr>
      <w:r>
        <w:rPr>
          <w:rFonts w:ascii="Georgia" w:cs="Georgia" w:eastAsia="Georgia" w:hAnsi="Georgia"/>
          <w:b/>
          <w:bCs/>
          <w:color w:val="1B2430"/>
          <w:sz w:val="24"/>
          <w:szCs w:val="24"/>
        </w:rPr>
        <w:t xml:space="preserve">THe BIGSPEARs™ — the twelve frames</w:t>
      </w:r>
    </w:p>
    <w:p>
      <w:pPr>
        <w:spacing w:after="60" w:before="0" w:line="264" w:lineRule="auto"/>
      </w:pPr>
      <w:r>
        <w:rPr>
          <w:rFonts w:ascii="Calibri" w:cs="Calibri" w:eastAsia="Calibri" w:hAnsi="Calibri"/>
          <w:b/>
          <w:bCs/>
          <w:color w:val="8A6D1F"/>
          <w:sz w:val="22"/>
          <w:szCs w:val="22"/>
        </w:rPr>
        <w:t xml:space="preserve">T</w:t>
      </w:r>
      <w:r>
        <w:rPr>
          <w:rFonts w:ascii="Calibri" w:cs="Calibri" w:eastAsia="Calibri" w:hAnsi="Calibri"/>
          <w:color w:val="1B2430"/>
          <w:sz w:val="20"/>
          <w:szCs w:val="20"/>
        </w:rPr>
        <w:t xml:space="preserve"> Timeline · </w:t>
      </w:r>
      <w:r>
        <w:rPr>
          <w:rFonts w:ascii="Calibri" w:cs="Calibri" w:eastAsia="Calibri" w:hAnsi="Calibri"/>
          <w:b/>
          <w:bCs/>
          <w:color w:val="8A6D1F"/>
          <w:sz w:val="22"/>
          <w:szCs w:val="22"/>
        </w:rPr>
        <w:t xml:space="preserve">H</w:t>
      </w:r>
      <w:r>
        <w:rPr>
          <w:rFonts w:ascii="Calibri" w:cs="Calibri" w:eastAsia="Calibri" w:hAnsi="Calibri"/>
          <w:color w:val="1B2430"/>
          <w:sz w:val="20"/>
          <w:szCs w:val="20"/>
        </w:rPr>
        <w:t xml:space="preserve"> Historiography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era · </w:t>
      </w:r>
      <w:r>
        <w:rPr>
          <w:rFonts w:ascii="Calibri" w:cs="Calibri" w:eastAsia="Calibri" w:hAnsi="Calibri"/>
          <w:b/>
          <w:bCs/>
          <w:color w:val="8A6D1F"/>
          <w:sz w:val="22"/>
          <w:szCs w:val="22"/>
        </w:rPr>
        <w:t xml:space="preserve">B</w:t>
      </w:r>
      <w:r>
        <w:rPr>
          <w:rFonts w:ascii="Calibri" w:cs="Calibri" w:eastAsia="Calibri" w:hAnsi="Calibri"/>
          <w:color w:val="1B2430"/>
          <w:sz w:val="20"/>
          <w:szCs w:val="20"/>
        </w:rPr>
        <w:t xml:space="preserve"> Biography · </w:t>
      </w:r>
      <w:r>
        <w:rPr>
          <w:rFonts w:ascii="Calibri" w:cs="Calibri" w:eastAsia="Calibri" w:hAnsi="Calibri"/>
          <w:b/>
          <w:bCs/>
          <w:color w:val="8A6D1F"/>
          <w:sz w:val="22"/>
          <w:szCs w:val="22"/>
        </w:rPr>
        <w:t xml:space="preserve">I</w:t>
      </w:r>
      <w:r>
        <w:rPr>
          <w:rFonts w:ascii="Calibri" w:cs="Calibri" w:eastAsia="Calibri" w:hAnsi="Calibri"/>
          <w:color w:val="1B2430"/>
          <w:sz w:val="20"/>
          <w:szCs w:val="20"/>
        </w:rPr>
        <w:t xml:space="preserve"> Innovations · </w:t>
      </w:r>
      <w:r>
        <w:rPr>
          <w:rFonts w:ascii="Calibri" w:cs="Calibri" w:eastAsia="Calibri" w:hAnsi="Calibri"/>
          <w:b/>
          <w:bCs/>
          <w:color w:val="8A6D1F"/>
          <w:sz w:val="22"/>
          <w:szCs w:val="22"/>
        </w:rPr>
        <w:t xml:space="preserve">G</w:t>
      </w:r>
      <w:r>
        <w:rPr>
          <w:rFonts w:ascii="Calibri" w:cs="Calibri" w:eastAsia="Calibri" w:hAnsi="Calibri"/>
          <w:color w:val="1B2430"/>
          <w:sz w:val="20"/>
          <w:szCs w:val="20"/>
        </w:rPr>
        <w:t xml:space="preserve"> Geography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Society · </w:t>
      </w:r>
      <w:r>
        <w:rPr>
          <w:rFonts w:ascii="Calibri" w:cs="Calibri" w:eastAsia="Calibri" w:hAnsi="Calibri"/>
          <w:b/>
          <w:bCs/>
          <w:color w:val="8A6D1F"/>
          <w:sz w:val="22"/>
          <w:szCs w:val="22"/>
        </w:rPr>
        <w:t xml:space="preserve">P</w:t>
      </w:r>
      <w:r>
        <w:rPr>
          <w:rFonts w:ascii="Calibri" w:cs="Calibri" w:eastAsia="Calibri" w:hAnsi="Calibri"/>
          <w:color w:val="1B2430"/>
          <w:sz w:val="20"/>
          <w:szCs w:val="20"/>
        </w:rPr>
        <w:t xml:space="preserve"> Politics · </w:t>
      </w:r>
      <w:r>
        <w:rPr>
          <w:rFonts w:ascii="Calibri" w:cs="Calibri" w:eastAsia="Calibri" w:hAnsi="Calibri"/>
          <w:b/>
          <w:bCs/>
          <w:color w:val="8A6D1F"/>
          <w:sz w:val="22"/>
          <w:szCs w:val="22"/>
        </w:rPr>
        <w:t xml:space="preserve">E</w:t>
      </w:r>
      <w:r>
        <w:rPr>
          <w:rFonts w:ascii="Calibri" w:cs="Calibri" w:eastAsia="Calibri" w:hAnsi="Calibri"/>
          <w:color w:val="1B2430"/>
          <w:sz w:val="20"/>
          <w:szCs w:val="20"/>
        </w:rPr>
        <w:t xml:space="preserve"> Economics · </w:t>
      </w:r>
      <w:r>
        <w:rPr>
          <w:rFonts w:ascii="Calibri" w:cs="Calibri" w:eastAsia="Calibri" w:hAnsi="Calibri"/>
          <w:b/>
          <w:bCs/>
          <w:color w:val="8A6D1F"/>
          <w:sz w:val="22"/>
          <w:szCs w:val="22"/>
        </w:rPr>
        <w:t xml:space="preserve">A</w:t>
      </w:r>
      <w:r>
        <w:rPr>
          <w:rFonts w:ascii="Calibri" w:cs="Calibri" w:eastAsia="Calibri" w:hAnsi="Calibri"/>
          <w:color w:val="1B2430"/>
          <w:sz w:val="20"/>
          <w:szCs w:val="20"/>
        </w:rPr>
        <w:t xml:space="preserve"> Arts · </w:t>
      </w:r>
      <w:r>
        <w:rPr>
          <w:rFonts w:ascii="Calibri" w:cs="Calibri" w:eastAsia="Calibri" w:hAnsi="Calibri"/>
          <w:b/>
          <w:bCs/>
          <w:color w:val="8A6D1F"/>
          <w:sz w:val="22"/>
          <w:szCs w:val="22"/>
        </w:rPr>
        <w:t xml:space="preserve">R</w:t>
      </w:r>
      <w:r>
        <w:rPr>
          <w:rFonts w:ascii="Calibri" w:cs="Calibri" w:eastAsia="Calibri" w:hAnsi="Calibri"/>
          <w:color w:val="1B2430"/>
          <w:sz w:val="20"/>
          <w:szCs w:val="20"/>
        </w:rPr>
        <w:t xml:space="preserve"> Reason · </w:t>
      </w:r>
      <w:r>
        <w:rPr>
          <w:rFonts w:ascii="Calibri" w:cs="Calibri" w:eastAsia="Calibri" w:hAnsi="Calibri"/>
          <w:b/>
          <w:bCs/>
          <w:color w:val="8A6D1F"/>
          <w:sz w:val="22"/>
          <w:szCs w:val="22"/>
        </w:rPr>
        <w:t xml:space="preserve">s</w:t>
      </w:r>
      <w:r>
        <w:rPr>
          <w:rFonts w:ascii="Calibri" w:cs="Calibri" w:eastAsia="Calibri" w:hAnsi="Calibri"/>
          <w:color w:val="1B2430"/>
          <w:sz w:val="20"/>
          <w:szCs w:val="20"/>
        </w:rPr>
        <w:t xml:space="preserve"> sources</w:t>
      </w:r>
    </w:p>
    <w:p>
      <w:pPr>
        <w:spacing w:after="200" w:before="0" w:line="264" w:lineRule="auto"/>
      </w:pPr>
      <w:r>
        <w:rPr>
          <w:rFonts w:ascii="Calibri" w:cs="Calibri" w:eastAsia="Calibri" w:hAnsi="Calibri"/>
          <w:i/>
          <w:iCs/>
          <w:color w:val="44536B"/>
          <w:sz w:val="18"/>
          <w:szCs w:val="18"/>
        </w:rPr>
        <w:t xml:space="preserve">Two to five frames is plenty for a twenty-minute lesson. s — sources grounds every lesson in the biblical text and is never skipped.</w:t>
      </w:r>
    </w:p>
    <w:p>
      <w:pPr>
        <w:pBdr>
          <w:bottom w:val="single" w:color="C9D2DE" w:sz="6" w:space="1"/>
        </w:pBdr>
        <w:spacing w:after="100" w:before="60"/>
      </w:pPr>
      <w:r>
        <w:rPr>
          <w:sz w:val="2"/>
          <w:szCs w:val="2"/>
        </w:rPr>
        <w:t xml:space="preserve"/>
      </w:r>
    </w:p>
    <w:p>
      <w:pPr>
        <w:spacing w:after="100" w:before="0" w:line="264" w:lineRule="auto"/>
      </w:pPr>
      <w:r>
        <w:rPr>
          <w:rFonts w:ascii="Georgia" w:cs="Georgia" w:eastAsia="Georgia" w:hAnsi="Georgia"/>
          <w:b/>
          <w:bCs/>
          <w:color w:val="1B2430"/>
          <w:sz w:val="20"/>
          <w:szCs w:val="20"/>
        </w:rPr>
        <w:t xml:space="preserve">Take-home slip — cut and send with each child</w:t>
      </w:r>
    </w:p>
    <w:tbl>
      <w:tblPr>
        <w:tblW w:type="dxa" w:w="9360"/>
        <w:tblBorders>
          <w:top w:val="single" w:color="8A6D1F" w:sz="4"/>
          <w:left w:val="single" w:color="8A6D1F" w:sz="4"/>
          <w:bottom w:val="single" w:color="8A6D1F" w:sz="4"/>
          <w:right w:val="single" w:color="8A6D1F" w:sz="4"/>
          <w:insideH w:val="none"/>
          <w:insideV w:val="none"/>
        </w:tblBorders>
      </w:tblPr>
      <w:tblGrid>
        <w:gridCol w:w="9360"/>
      </w:tblGrid>
      <w:tr>
        <w:tc>
          <w:tcPr>
            <w:tcW w:type="dxa" w:w="9360"/>
            <w:tcMar>
              <w:top w:type="dxa" w:w="120"/>
              <w:left w:type="dxa" w:w="160"/>
              <w:bottom w:type="dxa" w:w="120"/>
              <w:right w:type="dxa" w:w="160"/>
            </w:tcMar>
          </w:tcPr>
          <w:p>
            <w:pPr>
              <w:spacing w:after="60" w:before="0" w:line="264" w:lineRule="auto"/>
            </w:pPr>
            <w:r>
              <w:rPr>
                <w:rFonts w:ascii="Calibri" w:cs="Calibri" w:eastAsia="Calibri" w:hAnsi="Calibri"/>
                <w:b/>
                <w:bCs/>
                <w:color w:val="8A6D1F"/>
                <w:sz w:val="17"/>
                <w:szCs w:val="17"/>
              </w:rPr>
              <w:t xml:space="preserve">This week we learned: Made in God's Image — Genesis 1:26–31</w:t>
            </w:r>
          </w:p>
          <w:p>
            <w:pPr>
              <w:spacing w:after="60" w:before="0" w:line="264" w:lineRule="auto"/>
            </w:pPr>
            <w:r>
              <w:rPr>
                <w:rFonts w:ascii="Calibri" w:cs="Calibri" w:eastAsia="Calibri" w:hAnsi="Calibri"/>
                <w:b/>
                <w:bCs/>
                <w:color w:val="1B2430"/>
                <w:sz w:val="19"/>
                <w:szCs w:val="19"/>
              </w:rPr>
              <w:t xml:space="preserve">Ask at dinner:</w:t>
            </w:r>
          </w:p>
          <w:p>
            <w:pPr>
              <w:spacing w:after="40" w:before="0" w:line="264" w:lineRule="auto"/>
            </w:pPr>
            <w:r>
              <w:rPr>
                <w:rFonts w:ascii="Calibri" w:cs="Calibri" w:eastAsia="Calibri" w:hAnsi="Calibri"/>
                <w:color w:val="1B2430"/>
                <w:sz w:val="19"/>
                <w:szCs w:val="19"/>
              </w:rPr>
              <w:t xml:space="preserve">Grow — Genesis says people are made in God's image. What do you think that means?</w:t>
            </w:r>
          </w:p>
          <w:p>
            <w:pPr>
              <w:spacing w:after="40" w:before="0" w:line="264" w:lineRule="auto"/>
            </w:pPr>
            <w:r>
              <w:rPr>
                <w:rFonts w:ascii="Calibri" w:cs="Calibri" w:eastAsia="Calibri" w:hAnsi="Calibri"/>
                <w:color w:val="1B2430"/>
                <w:sz w:val="19"/>
                <w:szCs w:val="19"/>
              </w:rPr>
              <w:t xml:space="preserve">Care — Who at school or work is nobody noticing this week?</w:t>
            </w:r>
          </w:p>
          <w:p>
            <w:pPr>
              <w:spacing w:after="40" w:before="0" w:line="264" w:lineRule="auto"/>
            </w:pPr>
            <w:r>
              <w:rPr>
                <w:rFonts w:ascii="Calibri" w:cs="Calibri" w:eastAsia="Calibri" w:hAnsi="Calibri"/>
                <w:color w:val="1B2430"/>
                <w:sz w:val="19"/>
                <w:szCs w:val="19"/>
              </w:rPr>
              <w:t xml:space="preserve">Connect — Where do people get ranked — at school, at work, in this family? Who decided?</w:t>
            </w:r>
          </w:p>
          <w:p>
            <w:pPr>
              <w:spacing w:after="0" w:before="0" w:line="264" w:lineRule="auto"/>
            </w:pPr>
            <w:r>
              <w:rPr>
                <w:rFonts w:ascii="Calibri" w:cs="Calibri" w:eastAsia="Calibri" w:hAnsi="Calibri"/>
                <w:color w:val="1B2430"/>
                <w:sz w:val="19"/>
                <w:szCs w:val="19"/>
              </w:rPr>
              <w:t xml:space="preserve">Share — One person I will treat like God made them this week is ______________.</w:t>
            </w:r>
          </w:p>
        </w:tc>
      </w:tr>
    </w:tbl>
    <w:p>
      <w:pPr>
        <w:spacing w:after="100" w:before="260" w:line="264" w:lineRule="auto"/>
      </w:pPr>
      <w:r>
        <w:rPr>
          <w:rFonts w:ascii="Calibri" w:cs="Calibri" w:eastAsia="Calibri" w:hAnsi="Calibri"/>
          <w:color w:val="1B2430"/>
          <w:sz w:val="20"/>
          <w:szCs w:val="20"/>
        </w:rPr>
        <w:t xml:space="preserve"/>
      </w:r>
    </w:p>
    <w:p>
      <w:pPr>
        <w:pBdr>
          <w:bottom w:val="single" w:color="C9D2DE" w:sz="6" w:space="1"/>
        </w:pBdr>
        <w:spacing w:after="80" w:before="60"/>
      </w:pPr>
      <w:r>
        <w:rPr>
          <w:sz w:val="2"/>
          <w:szCs w:val="2"/>
        </w:rPr>
        <w:t xml:space="preserve"/>
      </w:r>
    </w:p>
    <w:p>
      <w:pPr>
        <w:spacing w:after="60" w:before="0" w:line="264" w:lineRule="auto"/>
      </w:pPr>
      <w:r>
        <w:rPr>
          <w:rFonts w:ascii="Calibri" w:cs="Calibri" w:eastAsia="Calibri" w:hAnsi="Calibri"/>
          <w:color w:val="44536B"/>
          <w:sz w:val="15"/>
          <w:szCs w:val="15"/>
        </w:rPr>
        <w:t xml:space="preserve">Scripture quotations taken from The Holy Bible, New International Version® NIV®. Copyright © 1973, 1978, 1984, 2011 by Biblica, Inc.™ Used by permission. All rights reserved worldwide.</w:t>
      </w:r>
    </w:p>
    <w:p>
      <w:pPr>
        <w:spacing w:after="0" w:before="0" w:line="264" w:lineRule="auto"/>
      </w:pPr>
      <w:r>
        <w:rPr>
          <w:rFonts w:ascii="Calibri" w:cs="Calibri" w:eastAsia="Calibri" w:hAnsi="Calibri"/>
          <w:color w:val="44536B"/>
          <w:sz w:val="15"/>
          <w:szCs w:val="15"/>
        </w:rPr>
        <w:t xml:space="preserve">THe BIGSPEARs™ is a trademark of Empathy Education International, LLC. Lesson framework © 2026 Empathy Education International, LLC.</w:t>
      </w:r>
    </w:p>
    <w:sectPr>
      <w:footerReference w:type="default" r:id="rId7"/>
      <w:pgSz w:w="12240" w:h="15840" w:orient="portrait"/>
      <w:pgMar w:top="1080" w:right="1440" w:bottom="100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D2DE" w:sz="4" w:space="6"/>
      </w:pBdr>
      <w:spacing w:before="120"/>
    </w:pPr>
    <w:r>
      <w:rPr>
        <w:rFonts w:ascii="Calibri" w:cs="Calibri" w:eastAsia="Calibri" w:hAnsi="Calibri"/>
        <w:color w:val="44536B"/>
        <w:sz w:val="15"/>
        <w:szCs w:val="15"/>
      </w:rPr>
      <w:t xml:space="preserve">One-Year Sunday School Plan  ·  Week 2  ·  Made in God's Image  ·  Genesis 1:26–31</w:t>
    </w:r>
    <w:r>
      <w:rPr>
        <w:sz w:val="15"/>
        <w:szCs w:val="15"/>
      </w:rPr>
      <w:t xml:space="preserve">		</w:t>
    </w:r>
    <w:r>
      <w:rPr>
        <w:rFonts w:ascii="Calibri" w:cs="Calibri" w:eastAsia="Calibri" w:hAnsi="Calibri"/>
        <w:color w:val="44536B"/>
        <w:sz w:val="15"/>
        <w:szCs w:val="15"/>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00"/>
      </w:pPr>
    </w:lvl>
    <w:lvl w:ilvl="1" w15:tentative="1">
      <w:start w:val="1"/>
      <w:numFmt w:val="bullet"/>
      <w:lvlText w:val="–"/>
      <w:lvlJc w:val="left"/>
      <w:pPr>
        <w:ind w:left="680" w:hanging="2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B24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One-Year Sunday School Plan  ·  Week 2  ·  Made in God's Image  ·  Genesis 1:26–31</dc:title>
  <dc:creator>Empathy Education International, LLC</dc:creator>
  <cp:lastModifiedBy>Un-named</cp:lastModifiedBy>
  <cp:revision>1</cp:revision>
  <dcterms:created xsi:type="dcterms:W3CDTF">2026-08-17T02:47:58.391Z</dcterms:created>
  <dcterms:modified xsi:type="dcterms:W3CDTF">2026-08-17T02:47:58.391Z</dcterms:modified>
</cp:coreProperties>
</file>

<file path=docProps/custom.xml><?xml version="1.0" encoding="utf-8"?>
<Properties xmlns="http://schemas.openxmlformats.org/officeDocument/2006/custom-properties" xmlns:vt="http://schemas.openxmlformats.org/officeDocument/2006/docPropsVTypes"/>
</file>