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40" w:before="0" w:line="264" w:lineRule="auto"/>
      </w:pPr>
      <w:r>
        <w:rPr>
          <w:rFonts w:ascii="Calibri" w:cs="Calibri" w:eastAsia="Calibri" w:hAnsi="Calibri"/>
          <w:b/>
          <w:bCs/>
          <w:color w:val="8A6D1F"/>
          <w:sz w:val="17"/>
          <w:szCs w:val="17"/>
        </w:rPr>
        <w:t xml:space="preserve">SUMMER · SEASON 4 · WEEK 48</w:t>
      </w:r>
    </w:p>
    <w:p>
      <w:pPr>
        <w:spacing w:after="40" w:before="0" w:line="264" w:lineRule="auto"/>
      </w:pPr>
      <w:r>
        <w:rPr>
          <w:rFonts w:ascii="Georgia" w:cs="Georgia" w:eastAsia="Georgia" w:hAnsi="Georgia"/>
          <w:b/>
          <w:bCs/>
          <w:color w:val="1B2430"/>
          <w:sz w:val="52"/>
          <w:szCs w:val="52"/>
        </w:rPr>
        <w:t xml:space="preserve">Armor of God</w:t>
      </w:r>
    </w:p>
    <w:p>
      <w:pPr>
        <w:spacing w:after="40" w:before="0" w:line="264" w:lineRule="auto"/>
      </w:pPr>
      <w:r>
        <w:rPr>
          <w:rFonts w:ascii="Georgia" w:cs="Georgia" w:eastAsia="Georgia" w:hAnsi="Georgia"/>
          <w:color w:val="44536B"/>
          <w:sz w:val="24"/>
          <w:szCs w:val="24"/>
        </w:rPr>
        <w:t xml:space="preserve">Ephesians 6:10–18</w:t>
      </w:r>
    </w:p>
    <w:p>
      <w:pPr>
        <w:pBdr>
          <w:bottom w:val="single" w:color="1B2430" w:sz="6" w:space="1"/>
        </w:pBdr>
        <w:spacing w:after="160" w:before="60"/>
      </w:pPr>
      <w:r>
        <w:rPr>
          <w:sz w:val="2"/>
          <w:szCs w:val="2"/>
        </w:rPr>
        <w:t xml:space="preserve"/>
      </w:r>
    </w:p>
    <w:p>
      <w:pPr>
        <w:spacing w:after="160" w:before="0" w:line="264" w:lineRule="auto"/>
      </w:pPr>
      <w:r>
        <w:rPr>
          <w:rFonts w:ascii="Calibri" w:cs="Calibri" w:eastAsia="Calibri" w:hAnsi="Calibri"/>
          <w:b/>
          <w:bCs/>
          <w:color w:val="8A6D1F"/>
          <w:sz w:val="19"/>
          <w:szCs w:val="19"/>
        </w:rPr>
        <w:t xml:space="preserve">BIG IDEA:  </w:t>
      </w:r>
      <w:r>
        <w:rPr>
          <w:rFonts w:ascii="Georgia" w:cs="Georgia" w:eastAsia="Georgia" w:hAnsi="Georgia"/>
          <w:color w:val="1B2430"/>
          <w:sz w:val="21"/>
          <w:szCs w:val="21"/>
        </w:rPr>
        <w:t xml:space="preserve">The kit is a real soldier's, and every piece of it is renamed as something a person is or has been given — truth, righteousness, peace, faith, salvation, a word. Only one item on the list can strike anything and that one is speech — and 6:12 says the enemy is not people.</w:t>
      </w:r>
    </w:p>
    <w:tbl>
      <w:tblPr>
        <w:tblW w:type="dxa" w:w="9360"/>
        <w:tblBorders>
          <w:top w:val="single" w:color="C9D2DE" w:sz="2"/>
          <w:left w:val="none"/>
          <w:bottom w:val="single" w:color="C9D2DE" w:sz="2"/>
          <w:right w:val="none"/>
          <w:insideH w:val="single" w:color="C9D2DE" w:sz="2"/>
          <w:insideV w:val="none"/>
        </w:tblBorders>
      </w:tblPr>
      <w:tblGrid>
        <w:gridCol w:w="1900"/>
        <w:gridCol w:w="7460"/>
      </w:tblGrid>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Scripture</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Ephesians 6:10–18 (NIV). Key verses: 6:11, 6:12, 6:14–17, 6:20.</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THe BIGSPEARs™ frames</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H Historiography · e era · I Innovations · P Politics · A Arts · R Reason · s sources</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Grade bands</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K–2 · 3–5 · 6–8 · 9–12 — same Scripture, same theme, four levels of demand</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Length</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Runs at 15, 20, or 30 minutes (see timing grid below)</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Standalone?</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Yes. No prior week is assumed, and nothing later depends on this one.</w:t>
            </w:r>
          </w:p>
        </w:tc>
      </w:tr>
    </w:tbl>
    <w:p>
      <w:pPr>
        <w:spacing w:after="100" w:before="260" w:line="264" w:lineRule="auto"/>
      </w:pPr>
      <w:r>
        <w:rPr>
          <w:rFonts w:ascii="Georgia" w:cs="Georgia" w:eastAsia="Georgia" w:hAnsi="Georgia"/>
          <w:b/>
          <w:bCs/>
          <w:color w:val="1B2430"/>
          <w:sz w:val="24"/>
          <w:szCs w:val="24"/>
        </w:rPr>
        <w:t xml:space="preserve">Timing</w:t>
      </w:r>
    </w:p>
    <w:tbl>
      <w:tblPr>
        <w:tblW w:type="dxa" w:w="9360"/>
        <w:tblBorders>
          <w:top w:val="single" w:color="C9D2DE" w:sz="2"/>
          <w:left w:val="none"/>
          <w:bottom w:val="single" w:color="C9D2DE" w:sz="2"/>
          <w:right w:val="none"/>
          <w:insideH w:val="single" w:color="C9D2DE" w:sz="2"/>
          <w:insideV w:val="none"/>
        </w:tblBorders>
      </w:tblPr>
      <w:tblGrid>
        <w:gridCol w:w="1560"/>
        <w:gridCol w:w="1950"/>
        <w:gridCol w:w="1950"/>
        <w:gridCol w:w="1950"/>
        <w:gridCol w:w="1950"/>
      </w:tblGrid>
      <w:tr>
        <w:trPr>
          <w:tblHeader/>
        </w:trPr>
        <w:tc>
          <w:tcPr>
            <w:tcW w:type="dxa" w:w="156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Total</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Grow</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Care</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Connect</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Share</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15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5</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20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30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8</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10</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r>
    </w:tbl>
    <w:p>
      <w:pPr>
        <w:spacing w:after="200" w:before="80" w:line="264" w:lineRule="auto"/>
      </w:pPr>
      <w:r>
        <w:rPr>
          <w:rFonts w:ascii="Calibri" w:cs="Calibri" w:eastAsia="Calibri" w:hAnsi="Calibri"/>
          <w:i/>
          <w:iCs/>
          <w:color w:val="44536B"/>
          <w:sz w:val="18"/>
          <w:szCs w:val="18"/>
        </w:rPr>
        <w:t xml:space="preserve">At 15 minutes, run the items marked ● only. At 30 minutes, add the items marked ○.</w:t>
      </w:r>
    </w:p>
    <w:p>
      <w:pPr>
        <w:spacing w:after="100" w:before="0" w:line="264" w:lineRule="auto"/>
      </w:pPr>
      <w:r>
        <w:rPr>
          <w:rFonts w:ascii="Georgia" w:cs="Georgia" w:eastAsia="Georgia" w:hAnsi="Georgia"/>
          <w:b/>
          <w:bCs/>
          <w:color w:val="1B2430"/>
          <w:sz w:val="24"/>
          <w:szCs w:val="24"/>
        </w:rPr>
        <w:t xml:space="preserve">Before Sunday — 15 minutes of prep</w:t>
      </w:r>
    </w:p>
    <w:p>
      <w:pPr>
        <w:pStyle w:val="ListParagraph"/>
        <w:numPr>
          <w:ilvl w:val="0"/>
          <w:numId w:val="2"/>
        </w:numPr>
        <w:spacing w:after="60" w:before="0" w:line="264" w:lineRule="auto"/>
      </w:pPr>
      <w:r>
        <w:rPr>
          <w:rFonts w:ascii="Calibri" w:cs="Calibri" w:eastAsia="Calibri" w:hAnsi="Calibri"/>
          <w:color w:val="1B2430"/>
          <w:sz w:val="20"/>
          <w:szCs w:val="20"/>
        </w:rPr>
        <w:t xml:space="preserve">Read Ephesians 6:10–20 out loud, and read to verse 20 rather than stopping at 18. The last line says the writer is in chains. That changes what kind of speech this is, and it changes it at every age.</w:t>
      </w:r>
    </w:p>
    <w:p>
      <w:pPr>
        <w:pStyle w:val="ListParagraph"/>
        <w:numPr>
          <w:ilvl w:val="0"/>
          <w:numId w:val="2"/>
        </w:numPr>
        <w:spacing w:after="60" w:before="0" w:line="264" w:lineRule="auto"/>
      </w:pPr>
      <w:r>
        <w:rPr>
          <w:rFonts w:ascii="Calibri" w:cs="Calibri" w:eastAsia="Calibri" w:hAnsi="Calibri"/>
          <w:color w:val="1B2430"/>
          <w:sz w:val="20"/>
          <w:szCs w:val="20"/>
        </w:rPr>
        <w:t xml:space="preserve">Count the pieces, then count the weapons. Belt, breastplate, footwear, shield, helmet, sword. Five protect. One strikes, and it is a word. This is not a disclaimer you bolt onto the end of the lesson — it is the structure of the passage, and every band gets it.</w:t>
      </w:r>
    </w:p>
    <w:p>
      <w:pPr>
        <w:pStyle w:val="ListParagraph"/>
        <w:numPr>
          <w:ilvl w:val="0"/>
          <w:numId w:val="2"/>
        </w:numPr>
        <w:spacing w:after="60" w:before="0" w:line="264" w:lineRule="auto"/>
      </w:pPr>
      <w:r>
        <w:rPr>
          <w:rFonts w:ascii="Calibri" w:cs="Calibri" w:eastAsia="Calibri" w:hAnsi="Calibri"/>
          <w:color w:val="1B2430"/>
          <w:sz w:val="20"/>
          <w:szCs w:val="20"/>
        </w:rPr>
        <w:t xml:space="preserve">6:12 says the struggle is not against flesh and blood. This passage has been used to point at human beings — other faiths, other nations, the people down the road, whoever is currently unpopular. Decide before Sunday that you will say plainly that reading it that way is reading it backwards. Say the rule. Do not name a current group as your example, in either direction.</w:t>
      </w:r>
    </w:p>
    <w:p>
      <w:pPr>
        <w:pStyle w:val="ListParagraph"/>
        <w:numPr>
          <w:ilvl w:val="0"/>
          <w:numId w:val="2"/>
        </w:numPr>
        <w:spacing w:after="60" w:before="0" w:line="264" w:lineRule="auto"/>
      </w:pPr>
      <w:r>
        <w:rPr>
          <w:rFonts w:ascii="Calibri" w:cs="Calibri" w:eastAsia="Calibri" w:hAnsi="Calibri"/>
          <w:color w:val="1B2430"/>
          <w:sz w:val="20"/>
          <w:szCs w:val="20"/>
        </w:rPr>
        <w:t xml:space="preserve">Somebody in your room has a parent or a sibling in the military, and somebody in your room is frightened of soldiers for reasons you will not be told. Do not stage a battle, do not hand anybody a sword, and do not divide the room into two sides. The hands-on activity in the younger bands is about equipment rather than fighting, and it is written that way on purpose.</w:t>
      </w:r>
    </w:p>
    <w:p>
      <w:pPr>
        <w:pStyle w:val="ListParagraph"/>
        <w:numPr>
          <w:ilvl w:val="0"/>
          <w:numId w:val="2"/>
        </w:numPr>
        <w:spacing w:after="60" w:before="0" w:line="264" w:lineRule="auto"/>
      </w:pPr>
      <w:r>
        <w:rPr>
          <w:rFonts w:ascii="Calibri" w:cs="Calibri" w:eastAsia="Calibri" w:hAnsi="Calibri"/>
          <w:color w:val="1B2430"/>
          <w:sz w:val="20"/>
          <w:szCs w:val="20"/>
        </w:rPr>
        <w:t xml:space="preserve">Read the boxed note. Questions about demons and spiritual warfare will arrive in at least one band, and you should know your church's position — or know exactly who does — before you are asked.</w:t>
      </w:r>
    </w:p>
    <w:p>
      <w:pPr>
        <w:spacing w:after="12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What this lesson is not trying to settle</w:t>
            </w:r>
          </w:p>
          <w:p>
            <w:pPr>
              <w:spacing w:after="0" w:before="0" w:line="264" w:lineRule="auto"/>
            </w:pPr>
            <w:r>
              <w:rPr>
                <w:rFonts w:ascii="Calibri" w:cs="Calibri" w:eastAsia="Calibri" w:hAnsi="Calibri"/>
                <w:color w:val="1B2430"/>
                <w:sz w:val="19"/>
                <w:szCs w:val="19"/>
              </w:rPr>
              <w:t xml:space="preserve">What the rulers, authorities and spiritual forces of 6:12 are. Christians hold genuinely different views: some read them as personal spiritual beings, some read them as the power that institutions and systems hold over the people inside them, and many hold a version of both. Churches also differ sharply on deliverance practice — whether it is done, by whom, and under what oversight. This lesson takes none of those positions and you should not improvise one. If a student asks whether demons are real, a complete and honest answer is “Christians answer that differently, here is what our church holds if I know it, and here is who you can ask if I do not.” What the lesson does hold firmly, and what is not up for discussion in the room, is the clause the same verse supplies: whatever the powers are, they are not flesh and blood. Any reading that ends with a list of human beings has gone wrong somewhere, and you can say so without settling anything else.</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K–2  ·  Armor of God</w:t>
            </w:r>
          </w:p>
          <w:p>
            <w:pPr>
              <w:keepNext/>
              <w:spacing w:after="0" w:before="0" w:line="264" w:lineRule="auto"/>
            </w:pPr>
            <w:r>
              <w:rPr>
                <w:rFonts w:ascii="Calibri" w:cs="Calibri" w:eastAsia="Calibri" w:hAnsi="Calibri"/>
                <w:color w:val="AFC0D4"/>
                <w:sz w:val="17"/>
                <w:szCs w:val="17"/>
              </w:rPr>
              <w:t xml:space="preserve">Story, wonder, emotion, concrete actions  ·  Frames: notice people, places, time, choices</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Get them on their feet. Six pieces, six moves, taught before you open anything.</w:t>
      </w:r>
    </w:p>
    <w:p>
      <w:pPr>
        <w:spacing w:after="80" w:before="0" w:line="264" w:lineRule="auto"/>
        <w:ind w:left="260"/>
      </w:pPr>
      <w:r>
        <w:rPr>
          <w:rFonts w:ascii="Georgia" w:cs="Georgia" w:eastAsia="Georgia" w:hAnsi="Georgia"/>
          <w:i/>
          <w:iCs/>
          <w:color w:val="1B2430"/>
          <w:sz w:val="19"/>
          <w:szCs w:val="19"/>
        </w:rPr>
        <w:t xml:space="preserve">“I say the word, you do the move. Belt — hands around your middle. Chest — both hands flat on your chest. Feet — stamp twice. Shield — both arms up in front of your face. Helmet — hands on top of your head. Sword — one hand straight out.”</w:t>
      </w:r>
    </w:p>
    <w:p>
      <w:pPr>
        <w:spacing w:after="60" w:before="0" w:line="264" w:lineRule="auto"/>
      </w:pPr>
      <w:r>
        <w:rPr>
          <w:rFonts w:ascii="Calibri" w:cs="Calibri" w:eastAsia="Calibri" w:hAnsi="Calibri"/>
          <w:b/>
          <w:bCs/>
          <w:color w:val="1B2430"/>
          <w:sz w:val="20"/>
          <w:szCs w:val="20"/>
        </w:rPr>
        <w:t xml:space="preserve">● Run it once fast and silly. Then run it again in the order it comes in the letter: belt, chest, feet, shield, helmet, sword.</w:t>
      </w:r>
    </w:p>
    <w:p>
      <w:pPr>
        <w:spacing w:after="60" w:before="0" w:line="264" w:lineRule="auto"/>
      </w:pPr>
      <w:r>
        <w:rPr>
          <w:rFonts w:ascii="Calibri" w:cs="Calibri" w:eastAsia="Calibri" w:hAnsi="Calibri"/>
          <w:b/>
          <w:bCs/>
          <w:color w:val="1B2430"/>
          <w:sz w:val="20"/>
          <w:szCs w:val="20"/>
        </w:rPr>
        <w:t xml:space="preserve">● Now put a word on each one. Do the move and say the word together, twice round.</w:t>
      </w:r>
    </w:p>
    <w:p>
      <w:pPr>
        <w:pStyle w:val="ListParagraph"/>
        <w:numPr>
          <w:ilvl w:val="0"/>
          <w:numId w:val="2"/>
        </w:numPr>
        <w:spacing w:after="60" w:before="0" w:line="264" w:lineRule="auto"/>
      </w:pPr>
      <w:r>
        <w:rPr>
          <w:rFonts w:ascii="Calibri" w:cs="Calibri" w:eastAsia="Calibri" w:hAnsi="Calibri"/>
          <w:color w:val="1B2430"/>
          <w:sz w:val="20"/>
          <w:szCs w:val="20"/>
        </w:rPr>
        <w:t xml:space="preserve">Belt — TRUE.    Chest — DOING RIGHT.    Feet — PEACE.</w:t>
      </w:r>
    </w:p>
    <w:p>
      <w:pPr>
        <w:pStyle w:val="ListParagraph"/>
        <w:numPr>
          <w:ilvl w:val="0"/>
          <w:numId w:val="2"/>
        </w:numPr>
        <w:spacing w:after="60" w:before="0" w:line="264" w:lineRule="auto"/>
      </w:pPr>
      <w:r>
        <w:rPr>
          <w:rFonts w:ascii="Calibri" w:cs="Calibri" w:eastAsia="Calibri" w:hAnsi="Calibri"/>
          <w:color w:val="1B2430"/>
          <w:sz w:val="20"/>
          <w:szCs w:val="20"/>
        </w:rPr>
        <w:t xml:space="preserve">Shield — TRUSTING GOD.    Helmet — SAFE WITH GOD.    Sword — GOD'S WORD.</w:t>
      </w:r>
    </w:p>
    <w:p>
      <w:pPr>
        <w:spacing w:after="60" w:before="0" w:line="264" w:lineRule="auto"/>
      </w:pPr>
      <w:r>
        <w:rPr>
          <w:rFonts w:ascii="Calibri" w:cs="Calibri" w:eastAsia="Calibri" w:hAnsi="Calibri"/>
          <w:b/>
          <w:bCs/>
          <w:color w:val="1B2430"/>
          <w:sz w:val="20"/>
          <w:szCs w:val="20"/>
        </w:rPr>
        <w:t xml:space="preserve">● Say the surprising part once, and then let it sit there.</w:t>
      </w:r>
    </w:p>
    <w:p>
      <w:pPr>
        <w:spacing w:after="80" w:before="0" w:line="264" w:lineRule="auto"/>
        <w:ind w:left="260"/>
      </w:pPr>
      <w:r>
        <w:rPr>
          <w:rFonts w:ascii="Georgia" w:cs="Georgia" w:eastAsia="Georgia" w:hAnsi="Georgia"/>
          <w:i/>
          <w:iCs/>
          <w:color w:val="1B2430"/>
          <w:sz w:val="19"/>
          <w:szCs w:val="19"/>
        </w:rPr>
        <w:t xml:space="preserve">“Every single one of these is something good inside a person. Not one of them is a real sword or a real shield. And look — only one thing on this whole list could hurt anybody, and it is a word.”</w:t>
      </w:r>
    </w:p>
    <w:p>
      <w:pPr>
        <w:spacing w:after="80" w:before="0" w:line="264" w:lineRule="auto"/>
        <w:ind w:left="260"/>
      </w:pPr>
      <w:r>
        <w:rPr>
          <w:rFonts w:ascii="Georgia" w:cs="Georgia" w:eastAsia="Georgia" w:hAnsi="Georgia"/>
          <w:i/>
          <w:iCs/>
          <w:color w:val="1B2430"/>
          <w:sz w:val="19"/>
          <w:szCs w:val="19"/>
        </w:rPr>
        <w:t xml:space="preserve">“Put on the full armor of God.” (Ephesians 6:11)</w:t>
      </w:r>
    </w:p>
    <w:p>
      <w:pPr>
        <w:spacing w:after="100" w:before="0" w:line="264" w:lineRule="auto"/>
      </w:pPr>
      <w:r>
        <w:rPr>
          <w:rFonts w:ascii="Calibri" w:cs="Calibri" w:eastAsia="Calibri" w:hAnsi="Calibri"/>
          <w:color w:val="1B2430"/>
          <w:sz w:val="20"/>
          <w:szCs w:val="20"/>
        </w:rPr>
        <w:t xml:space="preserve">○ The strange shoes. “What goes on your feet in this list? Peace does. Peace is the shoes.” Everybody stamps twice and says peace. Then ask them straight: “Does that sound like a soldier to you?” Take whatever they say. It is supposed to be surprising, and they will notice.</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makes you feel safe? Say a real thing — a person, a light, a blanket, a room.</w:t>
      </w:r>
    </w:p>
    <w:p>
      <w:pPr>
        <w:spacing w:after="100" w:before="0" w:line="264" w:lineRule="auto"/>
      </w:pPr>
      <w:r>
        <w:rPr>
          <w:rFonts w:ascii="Calibri" w:cs="Calibri" w:eastAsia="Calibri" w:hAnsi="Calibri"/>
          <w:color w:val="1B2430"/>
          <w:sz w:val="20"/>
          <w:szCs w:val="20"/>
        </w:rPr>
        <w:t xml:space="preserve">● Give them the words and put them up where they can see: scared, brave, safe, worried, strong.</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Is being brave the same thing as not being scared?</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Somebody very strong could hurt people, or could look after people. Which one would you want to be near?</w:t>
      </w:r>
    </w:p>
    <w:p>
      <w:pPr>
        <w:spacing w:after="100" w:before="0" w:line="264" w:lineRule="auto"/>
      </w:pPr>
      <w:r>
        <w:rPr>
          <w:rFonts w:ascii="Calibri" w:cs="Calibri" w:eastAsia="Calibri" w:hAnsi="Calibri"/>
          <w:color w:val="1B2430"/>
          <w:sz w:val="20"/>
          <w:szCs w:val="20"/>
        </w:rPr>
        <w:t xml:space="preserve">○ Say this plainly, one time, and do not repeat it: “This list is not about fighting people. It is not about anybody in this room, and it is not about anybody's family. It is about being the kind of person who tells the truth and does what is right.” Then move on.</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I — Innovations. </w:t>
      </w:r>
      <w:r>
        <w:rPr>
          <w:rFonts w:ascii="Calibri" w:cs="Calibri" w:eastAsia="Calibri" w:hAnsi="Calibri"/>
          <w:color w:val="1B2430"/>
          <w:sz w:val="20"/>
          <w:szCs w:val="20"/>
        </w:rPr>
        <w:t xml:space="preserve">The gear was real, and it is worth showing. A Roman soldier's big shield was made of thin layers of wood glued crossways on top of each other, then covered with leather. Bring three pieces of card. Let them bend one on its own, then glue or hold the three together crossways and let them try again. “Layers are stronger than one piece. Real soldiers really carried these.”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A — Arts. </w:t>
      </w:r>
      <w:r>
        <w:rPr>
          <w:rFonts w:ascii="Calibri" w:cs="Calibri" w:eastAsia="Calibri" w:hAnsi="Calibri"/>
          <w:color w:val="1B2430"/>
          <w:sz w:val="20"/>
          <w:szCs w:val="20"/>
        </w:rPr>
        <w:t xml:space="preserve">A list is something you can keep in your head if it has a shape. Clap six beats — belt, chest, feet, shield, helmet, sword — and say a word on each beat. Do it twice. Then ask them to do it with you with their eyes shut. Lists were built like this so people could carry them around without a book.</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Hold the Bible open at Ephesians. “This is a letter. Somebody wrote it and sent it, and somebody else stood up in front of a whole church and read it out loud, the way I am reading to you.” Then find the end of the letter, where the writer says he is in chains. “The person who wrote about armor was locked up when he wrote it.” Let a child hold the book open.</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Draw one piece of the armor and the word that goes with it. Big, and one piece only.</w:t>
      </w:r>
    </w:p>
    <w:p>
      <w:pPr>
        <w:spacing w:after="100" w:before="0" w:line="264" w:lineRule="auto"/>
        <w:ind w:left="260"/>
      </w:pPr>
      <w:r>
        <w:rPr>
          <w:rFonts w:ascii="Georgia" w:cs="Georgia" w:eastAsia="Georgia" w:hAnsi="Georgia"/>
          <w:b/>
          <w:bCs/>
          <w:color w:val="1B2430"/>
          <w:sz w:val="21"/>
          <w:szCs w:val="21"/>
        </w:rPr>
        <w:t xml:space="preserve">“The one I want to wear this week is ______________.”</w:t>
      </w:r>
    </w:p>
    <w:p>
      <w:pPr>
        <w:spacing w:after="100" w:before="0" w:line="264" w:lineRule="auto"/>
      </w:pPr>
      <w:r>
        <w:rPr>
          <w:rFonts w:ascii="Calibri" w:cs="Calibri" w:eastAsia="Calibri" w:hAnsi="Calibri"/>
          <w:color w:val="1B2430"/>
          <w:sz w:val="20"/>
          <w:szCs w:val="20"/>
        </w:rPr>
        <w:t xml:space="preserve">● Write the word onto the picture for them. Then each child does the move for their piece and the whole room copies it back.</w:t>
      </w:r>
    </w:p>
    <w:p>
      <w:pPr>
        <w:spacing w:after="100" w:before="0" w:line="264" w:lineRule="auto"/>
      </w:pPr>
      <w:r>
        <w:rPr>
          <w:rFonts w:ascii="Calibri" w:cs="Calibri" w:eastAsia="Calibri" w:hAnsi="Calibri"/>
          <w:color w:val="1B2430"/>
          <w:sz w:val="20"/>
          <w:szCs w:val="20"/>
        </w:rPr>
        <w:t xml:space="preserve">○ Closing prayer, one lap around the circle. Each child says their word. You answer every time with the same line:</w:t>
      </w:r>
    </w:p>
    <w:p>
      <w:pPr>
        <w:spacing w:after="80" w:before="0" w:line="264" w:lineRule="auto"/>
        <w:ind w:left="260"/>
      </w:pPr>
      <w:r>
        <w:rPr>
          <w:rFonts w:ascii="Georgia" w:cs="Georgia" w:eastAsia="Georgia" w:hAnsi="Georgia"/>
          <w:i/>
          <w:iCs/>
          <w:color w:val="1B2430"/>
          <w:sz w:val="19"/>
          <w:szCs w:val="19"/>
        </w:rPr>
        <w:t xml:space="preserve">“God, put this on them today.”</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Card or thin cardboard, three pieces per demonstration, and glue or tape · paper and crayons · board space for five feeling-words · a Bible the children can hold and open at Ephesians.</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3–5  ·  Armor of God</w:t>
            </w:r>
          </w:p>
          <w:p>
            <w:pPr>
              <w:keepNext/>
              <w:spacing w:after="0" w:before="0" w:line="264" w:lineRule="auto"/>
            </w:pPr>
            <w:r>
              <w:rPr>
                <w:rFonts w:ascii="Calibri" w:cs="Calibri" w:eastAsia="Calibri" w:hAnsi="Calibri"/>
                <w:color w:val="AFC0D4"/>
                <w:sz w:val="17"/>
                <w:szCs w:val="17"/>
              </w:rPr>
              <w:t xml:space="preserve">Sequence, cause and effect, character, perspective  ·  Frames: identify and compare 2–3</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Read 6:10–17 aloud in parts. Then build this chart on the board with them. Do not put it up finished.</w:t>
      </w:r>
    </w:p>
    <w:p>
      <w:pPr>
        <w:spacing w:after="40" w:before="0" w:line="264" w:lineRule="auto"/>
      </w:pPr>
      <w:r>
        <w:rPr>
          <w:rFonts w:ascii="Calibri" w:cs="Calibri" w:eastAsia="Calibri" w:hAnsi="Calibri"/>
          <w:color w:val="1B2430"/>
          <w:sz w:val="20"/>
          <w:szCs w:val="20"/>
        </w:rPr>
        <w:t xml:space="preserve"/>
      </w:r>
    </w:p>
    <w:tbl>
      <w:tblPr>
        <w:tblW w:type="dxa" w:w="9360"/>
        <w:tblBorders>
          <w:top w:val="single" w:color="C9D2DE" w:sz="2"/>
          <w:left w:val="none"/>
          <w:bottom w:val="single" w:color="C9D2DE" w:sz="2"/>
          <w:right w:val="none"/>
          <w:insideH w:val="single" w:color="C9D2DE" w:sz="2"/>
          <w:insideV w:val="none"/>
        </w:tblBorders>
      </w:tblPr>
      <w:tblGrid>
        <w:gridCol w:w="3120"/>
        <w:gridCol w:w="6240"/>
      </w:tblGrid>
      <w:tr>
        <w:trPr>
          <w:tblHeader/>
        </w:trPr>
        <w:tc>
          <w:tcPr>
            <w:tcW w:type="dxa" w:w="3120"/>
            <w:shd w:fill="27567F"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The piece</w:t>
            </w:r>
          </w:p>
        </w:tc>
        <w:tc>
          <w:tcPr>
            <w:tcW w:type="dxa" w:w="6240"/>
            <w:shd w:fill="27567F"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What it is made of</w:t>
            </w:r>
          </w:p>
        </w:tc>
      </w:tr>
      <w:tr>
        <w:tc>
          <w:tcPr>
            <w:tcW w:type="dxa" w:w="312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Belt (6:14)</w:t>
            </w:r>
          </w:p>
        </w:tc>
        <w:tc>
          <w:tcPr>
            <w:tcW w:type="dxa" w:w="62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Truth</w:t>
            </w:r>
          </w:p>
        </w:tc>
      </w:tr>
      <w:tr>
        <w:tc>
          <w:tcPr>
            <w:tcW w:type="dxa" w:w="312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Breastplate (6:14)</w:t>
            </w:r>
          </w:p>
        </w:tc>
        <w:tc>
          <w:tcPr>
            <w:tcW w:type="dxa" w:w="62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Righteousness — doing what is right</w:t>
            </w:r>
          </w:p>
        </w:tc>
      </w:tr>
      <w:tr>
        <w:tc>
          <w:tcPr>
            <w:tcW w:type="dxa" w:w="312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Shoes (6:15)</w:t>
            </w:r>
          </w:p>
        </w:tc>
        <w:tc>
          <w:tcPr>
            <w:tcW w:type="dxa" w:w="62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The readiness that comes from the gospel of peace</w:t>
            </w:r>
          </w:p>
        </w:tc>
      </w:tr>
      <w:tr>
        <w:tc>
          <w:tcPr>
            <w:tcW w:type="dxa" w:w="312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Shield (6:16)</w:t>
            </w:r>
          </w:p>
        </w:tc>
        <w:tc>
          <w:tcPr>
            <w:tcW w:type="dxa" w:w="62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Faith</w:t>
            </w:r>
          </w:p>
        </w:tc>
      </w:tr>
      <w:tr>
        <w:tc>
          <w:tcPr>
            <w:tcW w:type="dxa" w:w="312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Helmet (6:17)</w:t>
            </w:r>
          </w:p>
        </w:tc>
        <w:tc>
          <w:tcPr>
            <w:tcW w:type="dxa" w:w="62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Salvation</w:t>
            </w:r>
          </w:p>
        </w:tc>
      </w:tr>
      <w:tr>
        <w:tc>
          <w:tcPr>
            <w:tcW w:type="dxa" w:w="312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Sword (6:17)</w:t>
            </w:r>
          </w:p>
        </w:tc>
        <w:tc>
          <w:tcPr>
            <w:tcW w:type="dxa" w:w="62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The Spirit, which is the word of God</w:t>
            </w:r>
          </w:p>
        </w:tc>
      </w:tr>
    </w:tbl>
    <w:p>
      <w:pPr>
        <w:spacing w:after="60" w:before="0" w:line="264" w:lineRule="auto"/>
      </w:pPr>
      <w:r>
        <w:rPr>
          <w:rFonts w:ascii="Calibri" w:cs="Calibri" w:eastAsia="Calibri" w:hAnsi="Calibri"/>
          <w:color w:val="1B2430"/>
          <w:sz w:val="20"/>
          <w:szCs w:val="20"/>
        </w:rPr>
        <w:t xml:space="preserve"/>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Read straight down the right-hand column. Is there a single weapon in it? What is all of this made out of?</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Which pieces protect, and which piece strikes? Count them out loud. (Five protect. One strikes, and it is a word.)</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Peace goes on the feet. Of all the places to put peace in a picture of a soldier, why the shoes? How do you know — what do shoes actually do?</w:t>
      </w:r>
    </w:p>
    <w:p>
      <w:pPr>
        <w:spacing w:after="100" w:before="0" w:line="264" w:lineRule="auto"/>
      </w:pPr>
      <w:r>
        <w:rPr>
          <w:rFonts w:ascii="Calibri" w:cs="Calibri" w:eastAsia="Calibri" w:hAnsi="Calibri"/>
          <w:color w:val="1B2430"/>
          <w:sz w:val="20"/>
          <w:szCs w:val="20"/>
        </w:rPr>
        <w:t xml:space="preserve">○ Read 6:12 out loud twice. Then make them say back, in their own words, who the letter says the fight is not with. Make them actually say it. It is the most important sentence in the passage and it is the one that gets skipped.</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Start concrete: “Think of somebody you would call brave. Now think about whether they were scared at the time.”</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is the difference between standing up to something and attacking somebody?</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Truth goes on first, like a belt, holding the rest together. What falls apart in a friendship when the truth goes out of it?</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Verse 12 says the struggle is not against people. If you are having a hard time with a person, what else could the actual trouble be? Name three possibilities.</w:t>
      </w:r>
    </w:p>
    <w:p>
      <w:pPr>
        <w:spacing w:after="100" w:before="0" w:line="264" w:lineRule="auto"/>
      </w:pPr>
      <w:r>
        <w:rPr>
          <w:rFonts w:ascii="Calibri" w:cs="Calibri" w:eastAsia="Calibri" w:hAnsi="Calibri"/>
          <w:color w:val="1B2430"/>
          <w:sz w:val="20"/>
          <w:szCs w:val="20"/>
        </w:rPr>
        <w:t xml:space="preserve">○ Push once and do not rescue them: “If the enemy is never a person, what do you do about somebody who is genuinely being cruel to you?” The honest answer includes telling an adult you trust, and you should say that part out loud rather than waiting for them to find it.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e — era. </w:t>
      </w:r>
      <w:r>
        <w:rPr>
          <w:rFonts w:ascii="Calibri" w:cs="Calibri" w:eastAsia="Calibri" w:hAnsi="Calibri"/>
          <w:color w:val="1B2430"/>
          <w:sz w:val="20"/>
          <w:szCs w:val="20"/>
        </w:rPr>
        <w:t xml:space="preserve">Soldiers were ordinary scenery. The cities this letter traveled to were Roman cities, and a soldier in the street was a normal sight — the way a police car is normal now. Ask what it means to pick a picture that everybody already knows by heart. Then read 6:20, where the writer says he is in chains, and ask the follow-up: who does somebody in custody see all day?</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I — Innovations. </w:t>
      </w:r>
      <w:r>
        <w:rPr>
          <w:rFonts w:ascii="Calibri" w:cs="Calibri" w:eastAsia="Calibri" w:hAnsi="Calibri"/>
          <w:color w:val="1B2430"/>
          <w:sz w:val="20"/>
          <w:szCs w:val="20"/>
        </w:rPr>
        <w:t xml:space="preserve">The equipment was real technology. The big Roman shield was laminated — thin layers of wood glued crossways, the same principle as modern plywood — and faced with leather and hide. One nearly complete example survives; it was dug up at a place called Dura-Europos and sits in a museum today. Show them with card why layers beat a single board. Then ask the real question: why would an army spend that much cleverness on the thing that protects rather than the thing that stabs?</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A — Arts. </w:t>
      </w:r>
      <w:r>
        <w:rPr>
          <w:rFonts w:ascii="Calibri" w:cs="Calibri" w:eastAsia="Calibri" w:hAnsi="Calibri"/>
          <w:color w:val="1B2430"/>
          <w:sz w:val="20"/>
          <w:szCs w:val="20"/>
        </w:rPr>
        <w:t xml:space="preserve">A metaphor is an argument in disguise. Have them build a new one: six pieces of kit for a nurse, or a firefighter, or a goalkeeper, with a quality attached to each piece. Then read somebody's list back and ask the room what that list makes the job sound like. Then turn it around — what does this list make the Christian life sound like?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Paul did not invent this picture. Look up Isaiah 59:17, written hundreds of years earlier, where God puts on righteousness as a breastplate and a helmet of salvation. Have them read Isaiah 59:17 and then 6:14–17 and mark what matches. So the armor in Ephesians is God's own gear, being handed out to ordinary people. Ask what changes when you find out the equipment belonged to somebody else first.</w:t>
      </w:r>
    </w:p>
    <w:p>
      <w:pPr>
        <w:spacing w:after="60" w:before="0" w:line="264" w:lineRule="auto"/>
        <w:ind w:left="200"/>
      </w:pPr>
      <w:r>
        <w:rPr>
          <w:rFonts w:ascii="Calibri" w:cs="Calibri" w:eastAsia="Calibri" w:hAnsi="Calibri"/>
          <w:b/>
          <w:bCs/>
          <w:color w:val="27567F"/>
          <w:sz w:val="20"/>
          <w:szCs w:val="20"/>
        </w:rPr>
        <w:t xml:space="preserve">?  </w:t>
      </w:r>
      <w:r>
        <w:rPr>
          <w:rFonts w:ascii="Calibri" w:cs="Calibri" w:eastAsia="Calibri" w:hAnsi="Calibri"/>
          <w:color w:val="1B2430"/>
          <w:sz w:val="20"/>
          <w:szCs w:val="20"/>
        </w:rPr>
        <w:t xml:space="preserve">Put the Innovations frame beside the Arts frame. If five pieces protect and only one strikes, and the striking one is a word — what is this list saying the fight is actually like?</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One sentence, written down, with a real plan attached:</w:t>
      </w:r>
    </w:p>
    <w:p>
      <w:pPr>
        <w:spacing w:after="100" w:before="0" w:line="264" w:lineRule="auto"/>
        <w:ind w:left="260"/>
      </w:pPr>
      <w:r>
        <w:rPr>
          <w:rFonts w:ascii="Georgia" w:cs="Georgia" w:eastAsia="Georgia" w:hAnsi="Georgia"/>
          <w:b/>
          <w:bCs/>
          <w:color w:val="1B2430"/>
          <w:sz w:val="21"/>
          <w:szCs w:val="21"/>
        </w:rPr>
        <w:t xml:space="preserve">“The piece I need most this week is ______________, because ______________, and I will need it when ______________.”</w:t>
      </w:r>
    </w:p>
    <w:p>
      <w:pPr>
        <w:spacing w:after="100" w:before="0" w:line="264" w:lineRule="auto"/>
      </w:pPr>
      <w:r>
        <w:rPr>
          <w:rFonts w:ascii="Calibri" w:cs="Calibri" w:eastAsia="Calibri" w:hAnsi="Calibri"/>
          <w:color w:val="1B2430"/>
          <w:sz w:val="20"/>
          <w:szCs w:val="20"/>
        </w:rPr>
        <w:t xml:space="preserve">● The last blank is the one that matters. Make them name a real moment — a place, a person, a time of day. Anything else is decoration.</w:t>
      </w:r>
    </w:p>
    <w:p>
      <w:pPr>
        <w:spacing w:after="100" w:before="0" w:line="264" w:lineRule="auto"/>
      </w:pPr>
      <w:r>
        <w:rPr>
          <w:rFonts w:ascii="Calibri" w:cs="Calibri" w:eastAsia="Calibri" w:hAnsi="Calibri"/>
          <w:color w:val="1B2430"/>
          <w:sz w:val="20"/>
          <w:szCs w:val="20"/>
        </w:rPr>
        <w:t xml:space="preserve">○ Second card, folded, and nobody reads it but them: “One thing I have been telling myself that is not true.” The belt is truth, and truth starts closest in.</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board or chart paper for the two-column chart · index cards and pencils · card and tape for the laminated-shield demonstration · a printed copy of Isaiah 59:17 for the sources frame.</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6–8  ·  Armor of God</w:t>
            </w:r>
          </w:p>
          <w:p>
            <w:pPr>
              <w:keepNext/>
              <w:spacing w:after="0" w:before="0" w:line="264" w:lineRule="auto"/>
            </w:pPr>
            <w:r>
              <w:rPr>
                <w:rFonts w:ascii="Calibri" w:cs="Calibri" w:eastAsia="Calibri" w:hAnsi="Calibri"/>
                <w:color w:val="AFC0D4"/>
                <w:sz w:val="17"/>
                <w:szCs w:val="17"/>
              </w:rPr>
              <w:t xml:space="preserve">Context, perspective, motivation, consequences  ·  Frames: analyze 3–5 interacting</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Read 6:10–20 with a pencil. Mark three things.</w:t>
      </w:r>
    </w:p>
    <w:p>
      <w:pPr>
        <w:pStyle w:val="ListParagraph"/>
        <w:numPr>
          <w:ilvl w:val="0"/>
          <w:numId w:val="2"/>
        </w:numPr>
        <w:spacing w:after="60" w:before="0" w:line="264" w:lineRule="auto"/>
      </w:pPr>
      <w:r>
        <w:rPr>
          <w:rFonts w:ascii="Calibri" w:cs="Calibri" w:eastAsia="Calibri" w:hAnsi="Calibri"/>
          <w:color w:val="1B2430"/>
          <w:sz w:val="20"/>
          <w:szCs w:val="20"/>
        </w:rPr>
        <w:t xml:space="preserve">Every command in the passage is plural in Greek — be strong, put on, take up. The kit is issued to a congregation, not to an individual, and English “you” hides it completely.</w:t>
      </w:r>
    </w:p>
    <w:p>
      <w:pPr>
        <w:pStyle w:val="ListParagraph"/>
        <w:numPr>
          <w:ilvl w:val="0"/>
          <w:numId w:val="2"/>
        </w:numPr>
        <w:spacing w:after="60" w:before="0" w:line="264" w:lineRule="auto"/>
      </w:pPr>
      <w:r>
        <w:rPr>
          <w:rFonts w:ascii="Calibri" w:cs="Calibri" w:eastAsia="Calibri" w:hAnsi="Calibri"/>
          <w:color w:val="1B2430"/>
          <w:sz w:val="20"/>
          <w:szCs w:val="20"/>
        </w:rPr>
        <w:t xml:space="preserve">Six items, six meanings: truth, righteousness, the gospel of peace, faith, salvation, the word of God. Five of the six are protective — belt, breastplate, footwear, shield, helmet. Only one can strike anything, and the meaning assigned to that one is a word.</w:t>
      </w:r>
    </w:p>
    <w:p>
      <w:pPr>
        <w:pStyle w:val="ListParagraph"/>
        <w:numPr>
          <w:ilvl w:val="0"/>
          <w:numId w:val="2"/>
        </w:numPr>
        <w:spacing w:after="60" w:before="0" w:line="264" w:lineRule="auto"/>
      </w:pPr>
      <w:r>
        <w:rPr>
          <w:rFonts w:ascii="Calibri" w:cs="Calibri" w:eastAsia="Calibri" w:hAnsi="Calibri"/>
          <w:color w:val="1B2430"/>
          <w:sz w:val="20"/>
          <w:szCs w:val="20"/>
        </w:rPr>
        <w:t xml:space="preserve">6:20 — the writer calls himself an ambassador in chains. The person describing a soldier's equipment is under guard.</w:t>
      </w:r>
    </w:p>
    <w:p>
      <w:pPr>
        <w:spacing w:after="80" w:before="0" w:line="264" w:lineRule="auto"/>
        <w:ind w:left="260"/>
      </w:pPr>
      <w:r>
        <w:rPr>
          <w:rFonts w:ascii="Georgia" w:cs="Georgia" w:eastAsia="Georgia" w:hAnsi="Georgia"/>
          <w:i/>
          <w:iCs/>
          <w:color w:val="1B2430"/>
          <w:sz w:val="19"/>
          <w:szCs w:val="19"/>
        </w:rPr>
        <w:t xml:space="preserve">“For our struggle is not against flesh and blood.” (Ephesians 6:12)</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That clause rules out an entire category of enemy in seven words. What does it forbid a reader to do with everything else in the passage?</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The armor is made of virtues. Practically — in terms of what you can and cannot then do — what is the difference between being equipped with weapons and being equipped with character?</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Peace is the footwear. Inside a picture built entirely out of military gear, that is a strange move. Is it a slip, a joke, or the point?</w:t>
      </w:r>
    </w:p>
    <w:p>
      <w:pPr>
        <w:spacing w:after="100" w:before="0" w:line="264" w:lineRule="auto"/>
      </w:pPr>
      <w:r>
        <w:rPr>
          <w:rFonts w:ascii="Calibri" w:cs="Calibri" w:eastAsia="Calibri" w:hAnsi="Calibri"/>
          <w:color w:val="1B2430"/>
          <w:sz w:val="20"/>
          <w:szCs w:val="20"/>
        </w:rPr>
        <w:t xml:space="preserve">○ Read straight on into 6:18. The sequence ends in prayer, not in combat. Ask what a passage is claiming when that is its last item. Then read Ephesians 2:14–17, where peace is the letter's word for what has happened between two groups who were hostile to each other, and ask whether that changes what “the gospel of peace” means back in 6:15.</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Put it where they live: “Somebody is being taken apart in a group chat, or in a hallway, and there is a side to be on. This passage tells you that you are equipped, and then tells you exactly what you are equipped with.”</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could you actually do in that hallway with truth, righteousness and readiness? Be specific — say the sentence you would say out loud.</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6:12 says the struggle is not against people. Has anybody ever told you a person was the problem, when the real problem was something else? What was the real problem?</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There is a version of this passage where you are the hero in armor and everybody who annoys you is the enemy. What would tell you, from the inside, that you had slipped into that version?</w:t>
      </w:r>
    </w:p>
    <w:p>
      <w:pPr>
        <w:spacing w:after="100" w:before="0" w:line="264" w:lineRule="auto"/>
      </w:pPr>
      <w:r>
        <w:rPr>
          <w:rFonts w:ascii="Calibri" w:cs="Calibri" w:eastAsia="Calibri" w:hAnsi="Calibri"/>
          <w:color w:val="1B2430"/>
          <w:sz w:val="20"/>
          <w:szCs w:val="20"/>
        </w:rPr>
        <w:t xml:space="preserve">○ Say the guard out loud and do not soften it: nobody who reads 6:12 correctly comes out of it holding a list of people. If the reading you are doing has produced a list of people, the reading is wrong. That rule has no exceptions and you should not offer any.</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e — era. </w:t>
      </w:r>
      <w:r>
        <w:rPr>
          <w:rFonts w:ascii="Calibri" w:cs="Calibri" w:eastAsia="Calibri" w:hAnsi="Calibri"/>
          <w:color w:val="1B2430"/>
          <w:sz w:val="20"/>
          <w:szCs w:val="20"/>
        </w:rPr>
        <w:t xml:space="preserve">The picture is borrowed, and where it is borrowed from matters. Isaiah 59:17 has God putting on righteousness as a breastplate and a helmet of salvation. Isaiah 11:5 supplies the belt. Wisdom of Solomon 5:17–20 — found in Catholic and Orthodox Bibles and in the Apocrypha section of many others — develops the same picture at length. So the gear being handed out here is God's own equipment, described in Israel's scriptures. Ask what happens to a metaphor when the armor you are wearing turns out to belong to somebody else.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I — Innovations. </w:t>
      </w:r>
      <w:r>
        <w:rPr>
          <w:rFonts w:ascii="Calibri" w:cs="Calibri" w:eastAsia="Calibri" w:hAnsi="Calibri"/>
          <w:color w:val="1B2430"/>
          <w:sz w:val="20"/>
          <w:szCs w:val="20"/>
        </w:rPr>
        <w:t xml:space="preserve">The kit was real and engineered. Polybius, a Greek historian writing in the second century BC, describes the Roman soldier's equipment in detail in Book 6 of his Histories, and it is in print in English. The shield was laminated wood faced with leather; the marching boots were hobnailed for grip. Then the honest part: the passage assigns a meaning to six items and then stops. A great deal of popular teaching assigns meanings to straps, buckles, and the studs in the boots. Hand them a printed copy and have them mark which claims are in 6:14–17 and which have been supplied from somewhere else. Being able to tell those apart is worth more than anything else in this lesson.</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P — Politics. </w:t>
      </w:r>
      <w:r>
        <w:rPr>
          <w:rFonts w:ascii="Calibri" w:cs="Calibri" w:eastAsia="Calibri" w:hAnsi="Calibri"/>
          <w:color w:val="1B2430"/>
          <w:sz w:val="20"/>
          <w:szCs w:val="20"/>
        </w:rPr>
        <w:t xml:space="preserve">Rome advertised peace, and the army was how it was delivered and maintained. Into cities living under that arrangement, this letter takes the empire's own soldier and puts the gospel of peace on his feet. Read Ephesians 2:14–17, where peace means two hostile groups made into one. Ask what kind of claim that is about where peace comes from, and who a claim like that is aimed at.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A — Arts. </w:t>
      </w:r>
      <w:r>
        <w:rPr>
          <w:rFonts w:ascii="Calibri" w:cs="Calibri" w:eastAsia="Calibri" w:hAnsi="Calibri"/>
          <w:color w:val="1B2430"/>
          <w:sz w:val="20"/>
          <w:szCs w:val="20"/>
        </w:rPr>
        <w:t xml:space="preserve">The metaphor has had a long career and it has run in both directions. It produced hymns — “Onward, Christian Soldiers,” written in 1865 for a children's procession, later set to a tune by Arthur Sullivan — and some twentieth-century hymnal committees argued about whether to keep it, with some hymnals leaving it out. It also produced the fight scene in Bunyan's Pilgrim's Progress. Ask what a metaphor does over four hundred years that its author cannot control, and whether an author is responsible for that.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Two checkable things. First, 1 Thessalonians 5:8, in a letter nearly all scholars accept as Paul's, has a shorter two-piece version — a breastplate of faith and love, a helmet of the hope of salvation. Set it beside 6:14–17 and note what has grown. Second, 6:17 calls the sword of the Spirit “the word of God,” and the Greek word there is rhema, a word spoken, rather than logos. Interpreters caution that the two overlap heavily in this period, so do not build a doctrine on it — but ask what it would mean if the one offensive item in the kit is something said out loud.</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Choose one.</w:t>
      </w:r>
    </w:p>
    <w:p>
      <w:pPr>
        <w:pStyle w:val="ListParagraph"/>
        <w:numPr>
          <w:ilvl w:val="0"/>
          <w:numId w:val="2"/>
        </w:numPr>
        <w:spacing w:after="60" w:before="0" w:line="264" w:lineRule="auto"/>
      </w:pPr>
      <w:r>
        <w:rPr>
          <w:rFonts w:ascii="Calibri" w:cs="Calibri" w:eastAsia="Calibri" w:hAnsi="Calibri"/>
          <w:color w:val="1B2430"/>
          <w:sz w:val="20"/>
          <w:szCs w:val="20"/>
        </w:rPr>
        <w:t xml:space="preserve">Write the six-piece list for a place you actually go — one team, one classroom, one chat. What is the truth you would have to hold on to there? What does readiness look like in that room? What is the one thing you would say?</w:t>
      </w:r>
    </w:p>
    <w:p>
      <w:pPr>
        <w:pStyle w:val="ListParagraph"/>
        <w:numPr>
          <w:ilvl w:val="0"/>
          <w:numId w:val="2"/>
        </w:numPr>
        <w:spacing w:after="60" w:before="0" w:line="264" w:lineRule="auto"/>
      </w:pPr>
      <w:r>
        <w:rPr>
          <w:rFonts w:ascii="Calibri" w:cs="Calibri" w:eastAsia="Calibri" w:hAnsi="Calibri"/>
          <w:color w:val="1B2430"/>
          <w:sz w:val="20"/>
          <w:szCs w:val="20"/>
        </w:rPr>
        <w:t xml:space="preserve">Find a use of this passage in the wild — a song, a poster, a sermon clip, a T-shirt, a video game. Write down what it claims, then check every claim against 6:10–18. Bring both lists.</w:t>
      </w:r>
    </w:p>
    <w:p>
      <w:pPr>
        <w:pStyle w:val="ListParagraph"/>
        <w:numPr>
          <w:ilvl w:val="0"/>
          <w:numId w:val="2"/>
        </w:numPr>
        <w:spacing w:after="60" w:before="0" w:line="264" w:lineRule="auto"/>
      </w:pPr>
      <w:r>
        <w:rPr>
          <w:rFonts w:ascii="Calibri" w:cs="Calibri" w:eastAsia="Calibri" w:hAnsi="Calibri"/>
          <w:color w:val="1B2430"/>
          <w:sz w:val="20"/>
          <w:szCs w:val="20"/>
        </w:rPr>
        <w:t xml:space="preserve">Somebody near you is taking fire this week. Do what five of the six pieces are for and stand next to them. Then write four sentences on what it cost you and what actually happened.</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pencils · printed Ephesians 6:10–20 for annotation · printed Isaiah 59:17, Isaiah 11:5 and 1 Thessalonians 5:8 · a Bible containing Wisdom of Solomon, or 5:17–20 printed out, for the era frame.</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9–12  ·  Armor of God</w:t>
            </w:r>
          </w:p>
          <w:p>
            <w:pPr>
              <w:keepNext/>
              <w:spacing w:after="0" w:before="0" w:line="264" w:lineRule="auto"/>
            </w:pPr>
            <w:r>
              <w:rPr>
                <w:rFonts w:ascii="Calibri" w:cs="Calibri" w:eastAsia="Calibri" w:hAnsi="Calibri"/>
                <w:color w:val="AFC0D4"/>
                <w:sz w:val="17"/>
                <w:szCs w:val="17"/>
              </w:rPr>
              <w:t xml:space="preserve">Interpretation, evidence, ethics, theology  ·  Frames: multiple, including ambiguity and competing readings</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Close reading of 6:10–20, with 6:12 and 6:20 kept in view throughout. Put six observations on the table:</w:t>
      </w:r>
    </w:p>
    <w:p>
      <w:pPr>
        <w:pStyle w:val="ListParagraph"/>
        <w:numPr>
          <w:ilvl w:val="0"/>
          <w:numId w:val="2"/>
        </w:numPr>
        <w:spacing w:after="60" w:before="0" w:line="264" w:lineRule="auto"/>
      </w:pPr>
      <w:r>
        <w:rPr>
          <w:rFonts w:ascii="Calibri" w:cs="Calibri" w:eastAsia="Calibri" w:hAnsi="Calibri"/>
          <w:color w:val="1B2430"/>
          <w:sz w:val="20"/>
          <w:szCs w:val="20"/>
        </w:rPr>
        <w:t xml:space="preserve">Every imperative in the unit is plural. The equipment is issued to an assembly, not to an individual, and English cannot show it.</w:t>
      </w:r>
    </w:p>
    <w:p>
      <w:pPr>
        <w:pStyle w:val="ListParagraph"/>
        <w:numPr>
          <w:ilvl w:val="0"/>
          <w:numId w:val="2"/>
        </w:numPr>
        <w:spacing w:after="60" w:before="0" w:line="264" w:lineRule="auto"/>
      </w:pPr>
      <w:r>
        <w:rPr>
          <w:rFonts w:ascii="Calibri" w:cs="Calibri" w:eastAsia="Calibri" w:hAnsi="Calibri"/>
          <w:color w:val="1B2430"/>
          <w:sz w:val="20"/>
          <w:szCs w:val="20"/>
        </w:rPr>
        <w:t xml:space="preserve">Six items with six referents: truth, righteousness, the readiness of the gospel of peace, faith, salvation, the word of God. Five are protective. The single offensive item is speech.</w:t>
      </w:r>
    </w:p>
    <w:p>
      <w:pPr>
        <w:pStyle w:val="ListParagraph"/>
        <w:numPr>
          <w:ilvl w:val="0"/>
          <w:numId w:val="2"/>
        </w:numPr>
        <w:spacing w:after="60" w:before="0" w:line="264" w:lineRule="auto"/>
      </w:pPr>
      <w:r>
        <w:rPr>
          <w:rFonts w:ascii="Calibri" w:cs="Calibri" w:eastAsia="Calibri" w:hAnsi="Calibri"/>
          <w:color w:val="1B2430"/>
          <w:sz w:val="20"/>
          <w:szCs w:val="20"/>
        </w:rPr>
        <w:t xml:space="preserve">6:15 puts peace on the feet — the one placement that makes no military sense and a great deal of rhetorical sense. Isaiah 52:7 blesses the feet of the one who brings good news and proclaims peace.</w:t>
      </w:r>
    </w:p>
    <w:p>
      <w:pPr>
        <w:pStyle w:val="ListParagraph"/>
        <w:numPr>
          <w:ilvl w:val="0"/>
          <w:numId w:val="2"/>
        </w:numPr>
        <w:spacing w:after="60" w:before="0" w:line="264" w:lineRule="auto"/>
      </w:pPr>
      <w:r>
        <w:rPr>
          <w:rFonts w:ascii="Calibri" w:cs="Calibri" w:eastAsia="Calibri" w:hAnsi="Calibri"/>
          <w:color w:val="1B2430"/>
          <w:sz w:val="20"/>
          <w:szCs w:val="20"/>
        </w:rPr>
        <w:t xml:space="preserve">6:12 names the opposition as rulers, authorities, cosmic powers and spiritual forces, and explicitly excludes flesh and blood.</w:t>
      </w:r>
    </w:p>
    <w:p>
      <w:pPr>
        <w:pStyle w:val="ListParagraph"/>
        <w:numPr>
          <w:ilvl w:val="0"/>
          <w:numId w:val="2"/>
        </w:numPr>
        <w:spacing w:after="60" w:before="0" w:line="264" w:lineRule="auto"/>
      </w:pPr>
      <w:r>
        <w:rPr>
          <w:rFonts w:ascii="Calibri" w:cs="Calibri" w:eastAsia="Calibri" w:hAnsi="Calibri"/>
          <w:color w:val="1B2430"/>
          <w:sz w:val="20"/>
          <w:szCs w:val="20"/>
        </w:rPr>
        <w:t xml:space="preserve">The verbs of the unit are almost all about standing — stand against, stand your ground, stand firm (6:11, 6:13, 6:14). Nothing in the passage says advance.</w:t>
      </w:r>
    </w:p>
    <w:p>
      <w:pPr>
        <w:pStyle w:val="ListParagraph"/>
        <w:numPr>
          <w:ilvl w:val="0"/>
          <w:numId w:val="2"/>
        </w:numPr>
        <w:spacing w:after="60" w:before="0" w:line="264" w:lineRule="auto"/>
      </w:pPr>
      <w:r>
        <w:rPr>
          <w:rFonts w:ascii="Calibri" w:cs="Calibri" w:eastAsia="Calibri" w:hAnsi="Calibri"/>
          <w:color w:val="1B2430"/>
          <w:sz w:val="20"/>
          <w:szCs w:val="20"/>
        </w:rPr>
        <w:t xml:space="preserve">6:20 places the writer in chains; 3:1 and 4:1 call him a prisoner. The armor speech comes out of custody.</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Five defensive items and one offensive one, and the offensive one is a word. What kind of conflict is being described, and what kind is being ruled out? Argue it from the vocabulary before you argue it from what you would prefer.</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If 6:12 removes human beings from the category of enemy, what is left to oppose — and can that be named without quietly smuggling people back in?</w:t>
      </w:r>
    </w:p>
    <w:p>
      <w:pPr>
        <w:spacing w:after="100" w:before="0" w:line="264" w:lineRule="auto"/>
      </w:pPr>
      <w:r>
        <w:rPr>
          <w:rFonts w:ascii="Calibri" w:cs="Calibri" w:eastAsia="Calibri" w:hAnsi="Calibri"/>
          <w:color w:val="1B2430"/>
          <w:sz w:val="20"/>
          <w:szCs w:val="20"/>
        </w:rPr>
        <w:t xml:space="preserve">○ Read Ephesians 2:11–22 immediately afterwards without commentary. The letter's central claim there is that a hostility between two groups has been ended. Ask what that does to a war metaphor four chapters later.</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Say it plainly, because it is not hypothetical. This passage has been used to point at people — other faiths, other nations, neighborhoods, political opponents — and the misuse has almost always worked the same way, by proceeding as if 6:12 were not in the paragraph.</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Why is a metaphor that names an invisible enemy so easily converted into one that names a visible one? What does that conversion do for the person making it?</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Every item is renamed as a virtue or a gift, and nothing in the list is a weapon against a human being. Is that a limitation of the passage, or is it the argument?</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Everything here is about standing rather than advancing. In a real disagreement you are currently in, what is the difference between holding a position and taking one?</w:t>
      </w:r>
    </w:p>
    <w:p>
      <w:pPr>
        <w:spacing w:after="100" w:before="0" w:line="264" w:lineRule="auto"/>
      </w:pPr>
      <w:r>
        <w:rPr>
          <w:rFonts w:ascii="Calibri" w:cs="Calibri" w:eastAsia="Calibri" w:hAnsi="Calibri"/>
          <w:color w:val="1B2430"/>
          <w:sz w:val="20"/>
          <w:szCs w:val="20"/>
        </w:rPr>
        <w:t xml:space="preserve">○ Ask the one that costs something, and take no answers out loud: name the person you currently regard as the enemy. Then say what 6:12 does to that, and whether you want it to.</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H — Historiography. </w:t>
      </w:r>
      <w:r>
        <w:rPr>
          <w:rFonts w:ascii="Calibri" w:cs="Calibri" w:eastAsia="Calibri" w:hAnsi="Calibri"/>
          <w:color w:val="1B2430"/>
          <w:sz w:val="20"/>
          <w:szCs w:val="20"/>
        </w:rPr>
        <w:t xml:space="preserve">This passage's readers have used it in incompatible directions. Early Christian writers took the soldier figure for the martyr, who wins by dying rather than by killing. Monastic writers turned it inward. Erasmus published the Enchiridion militis Christiani, the Handbook of the Christian Soldier, in 1503 — and the same author wrote one of the sharpest attacks on actual warfare in the period, the adage Dulce bellum inexpertis, war is sweet to those who have not tried it. Crusade preaching ran the vocabulary the other way entirely. Nineteenth-century hymnody made it a marching song. Ask what a text has to be like for its reception history to run in both directions at once, and whether a text can adjudicate its own uses.</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e — era. </w:t>
      </w:r>
      <w:r>
        <w:rPr>
          <w:rFonts w:ascii="Calibri" w:cs="Calibri" w:eastAsia="Calibri" w:hAnsi="Calibri"/>
          <w:color w:val="1B2430"/>
          <w:sz w:val="20"/>
          <w:szCs w:val="20"/>
        </w:rPr>
        <w:t xml:space="preserve">The imagery is inherited and the inheritance is traceable. Isaiah 59:17 has the divine warrior in a breastplate of righteousness and a helmet of salvation — and also in garments of vengeance and a cloak of zeal, neither of which Ephesians picks up. Isaiah 11:5 supplies the belt. Wisdom of Solomon 5:17–20 develops the whole kit and has creation itself joining the fight. So what is distributed to a congregation in Ephesians 6 is God's own equipment, minus the wrath. Ask whether an omission is evidence of anything, and what would have to be true for it to be.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I — Innovations. </w:t>
      </w:r>
      <w:r>
        <w:rPr>
          <w:rFonts w:ascii="Calibri" w:cs="Calibri" w:eastAsia="Calibri" w:hAnsi="Calibri"/>
          <w:color w:val="1B2430"/>
          <w:sz w:val="20"/>
          <w:szCs w:val="20"/>
        </w:rPr>
        <w:t xml:space="preserve">Roman military equipment is genuinely well documented. Polybius 6.23 describes the panoply, and archaeology supplies the rest — including the only near-complete surviving scutum, from Dura-Europos, of laminated wood faced with leather. That material is real and worth knowing. It is also the point at which popular teaching runs furthest past its evidence: elaborate meanings get assigned to buckles, straps, hobnails and the way the sword was hung, none of which the passage mentions. Have each student mark on a printed copy exactly which claims are in 6:14–17 and which have been supplied. Then ask the honest counter-question: what makes an expansion illegitimate, given that the writer of Ephesians was himself expanding Isaiah?</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P — Politics. </w:t>
      </w:r>
      <w:r>
        <w:rPr>
          <w:rFonts w:ascii="Calibri" w:cs="Calibri" w:eastAsia="Calibri" w:hAnsi="Calibri"/>
          <w:color w:val="1B2430"/>
          <w:sz w:val="20"/>
          <w:szCs w:val="20"/>
        </w:rPr>
        <w:t xml:space="preserve">Rome's peace was a policy and the army was its instrument. Into cities living inside that arrangement, this letter places the gospel of peace on a soldier's feet and locates the letter's central achievement in the ending of hostility between two groups (2:14–17). Ask what kind of political claim that is. Then name the disagreement rather than settling it: scholars differ on how much anti-imperial content the Pauline letters carry, with some reading a sustained counter-imperial argument and others holding that imperial vocabulary was simply the available vocabulary and carries no such weight. Require a student to argue each side.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R — Reason. </w:t>
      </w:r>
      <w:r>
        <w:rPr>
          <w:rFonts w:ascii="Calibri" w:cs="Calibri" w:eastAsia="Calibri" w:hAnsi="Calibri"/>
          <w:color w:val="1B2430"/>
          <w:sz w:val="20"/>
          <w:szCs w:val="20"/>
        </w:rPr>
        <w:t xml:space="preserve">What are the powers of 6:12? This is a live disagreement, not a settled question, and both sides are held by serious readers. One reading takes them as personal spiritual beings and points to the letter's setting — Ephesus was known for magical practice, and Acts 19:19 has converts there burning their scrolls; Clinton Arnold has argued this case from that context. Another, associated with Walter Wink's Naming the Powers, reads them as the inner reality of institutions and systems: real, more than the sum of the individuals inside them, and not reducible to persons. Others hold both at once. Each reading pays somewhere — one risks leaving the passage with nothing to say about structures, the other risks turning it into a metaphor for sociology. Every student states the reading they do not hold, in terms its holder would accept, before arguing.</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Four checkable things. First, Ephesians is one of the disputed Pauline letters. The arguments against Pauline authorship cite the style, including unusually long sentences, the close literary relationship with Colossians, and a picture of the church as universal rather than local; the arguments for it cite the letter's own self-presentation and the difficulty of placing an imitation this early. Critical scholarship has divided on this for roughly two centuries and still does. Second, at 1:1 the words “in Ephesus” are absent from several of the earliest manuscripts, including P46 and the original hands of Sinaiticus and Vaticanus, which is why many modern Bibles carry a footnote there — look for it in your own copy. Third, 1 Thessalonians 5:8, in an undisputed letter, has a shorter two-piece version of the same image; compare them. Fourth, on how ancient readers regarded a letter written in a revered teacher's name, scholars also divide — some argue it was an accepted practice within a philosophical or apostolic school, others argue that ancient sources treat the practice as deception when they detect it. Do not let anybody, including this page, tell you either question is obvious.</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Choose one.</w:t>
      </w:r>
    </w:p>
    <w:p>
      <w:pPr>
        <w:pStyle w:val="ListParagraph"/>
        <w:numPr>
          <w:ilvl w:val="0"/>
          <w:numId w:val="2"/>
        </w:numPr>
        <w:spacing w:after="60" w:before="0" w:line="264" w:lineRule="auto"/>
      </w:pPr>
      <w:r>
        <w:rPr>
          <w:rFonts w:ascii="Calibri" w:cs="Calibri" w:eastAsia="Calibri" w:hAnsi="Calibri"/>
          <w:color w:val="1B2430"/>
          <w:sz w:val="20"/>
          <w:szCs w:val="20"/>
        </w:rPr>
        <w:t xml:space="preserve">A 400-word paper: “Does Ephesians 6:10–18 permit a Christian to identify an enemy?” Use 6:12 and 2:14–17. State the strongest version of the reading you reject, in terms its holder would accept, before you argue against it.</w:t>
      </w:r>
    </w:p>
    <w:p>
      <w:pPr>
        <w:pStyle w:val="ListParagraph"/>
        <w:numPr>
          <w:ilvl w:val="0"/>
          <w:numId w:val="2"/>
        </w:numPr>
        <w:spacing w:after="60" w:before="0" w:line="264" w:lineRule="auto"/>
      </w:pPr>
      <w:r>
        <w:rPr>
          <w:rFonts w:ascii="Calibri" w:cs="Calibri" w:eastAsia="Calibri" w:hAnsi="Calibri"/>
          <w:color w:val="1B2430"/>
          <w:sz w:val="20"/>
          <w:szCs w:val="20"/>
        </w:rPr>
        <w:t xml:space="preserve">Take one use of this passage from public life — a speech, a song, a campaign, a book cover — and audit it against the text. Mark every claim as in the passage, extended from the passage, or contradicting it. Bring your marked copy, not your conclusion.</w:t>
      </w:r>
    </w:p>
    <w:p>
      <w:pPr>
        <w:pStyle w:val="ListParagraph"/>
        <w:numPr>
          <w:ilvl w:val="0"/>
          <w:numId w:val="2"/>
        </w:numPr>
        <w:spacing w:after="60" w:before="0" w:line="264" w:lineRule="auto"/>
      </w:pPr>
      <w:r>
        <w:rPr>
          <w:rFonts w:ascii="Calibri" w:cs="Calibri" w:eastAsia="Calibri" w:hAnsi="Calibri"/>
          <w:color w:val="1B2430"/>
          <w:sz w:val="20"/>
          <w:szCs w:val="20"/>
        </w:rPr>
        <w:t xml:space="preserve">Write both positions on the powers of 6:12 — personal beings, and institutional structures — in one paragraph each, well enough that a holder of each would sign it. Then write which you hold and name the evidence that would change your mind.</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printed Ephesians 6:10–20 and 2:11–22 for annotation · printed Isaiah 59:17, Isaiah 11:5, Isaiah 52:7 and 1 Thessalonians 5:8 · a Bible containing Wisdom of Solomon 5:17–20 · optional: Polybius 6.23 in translation, which is short and available online.</w:t>
            </w:r>
          </w:p>
        </w:tc>
      </w:tr>
    </w:tbl>
    <w:p>
      <w:r>
        <w:br w:type="page"/>
      </w:r>
    </w:p>
    <w:p>
      <w:pPr>
        <w:spacing w:after="40" w:before="0" w:line="264" w:lineRule="auto"/>
      </w:pPr>
      <w:r>
        <w:rPr>
          <w:rFonts w:ascii="Georgia" w:cs="Georgia" w:eastAsia="Georgia" w:hAnsi="Georgia"/>
          <w:b/>
          <w:bCs/>
          <w:color w:val="1B2430"/>
          <w:sz w:val="34"/>
          <w:szCs w:val="34"/>
        </w:rPr>
        <w:t xml:space="preserve">Teacher Reference</w:t>
      </w:r>
    </w:p>
    <w:p>
      <w:pPr>
        <w:pBdr>
          <w:bottom w:val="single" w:color="1B2430" w:sz="6" w:space="1"/>
        </w:pBdr>
        <w:spacing w:after="160" w:before="60"/>
      </w:pPr>
      <w:r>
        <w:rPr>
          <w:sz w:val="2"/>
          <w:szCs w:val="2"/>
        </w:rPr>
        <w:t xml:space="preserve"/>
      </w:r>
    </w:p>
    <w:p>
      <w:pPr>
        <w:spacing w:after="100" w:before="0" w:line="264" w:lineRule="auto"/>
      </w:pPr>
      <w:r>
        <w:rPr>
          <w:rFonts w:ascii="Georgia" w:cs="Georgia" w:eastAsia="Georgia" w:hAnsi="Georgia"/>
          <w:b/>
          <w:bCs/>
          <w:color w:val="1B2430"/>
          <w:sz w:val="24"/>
          <w:szCs w:val="24"/>
        </w:rPr>
        <w:t xml:space="preserve">If a student asks…</w:t>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“So who is the enemy, then?”</w:t>
            </w:r>
          </w:p>
          <w:p>
            <w:pPr>
              <w:spacing w:after="0" w:before="0" w:line="264" w:lineRule="auto"/>
            </w:pPr>
            <w:r>
              <w:rPr>
                <w:rFonts w:ascii="Calibri" w:cs="Calibri" w:eastAsia="Calibri" w:hAnsi="Calibri"/>
                <w:color w:val="1B2430"/>
                <w:sz w:val="19"/>
                <w:szCs w:val="19"/>
              </w:rPr>
              <w:t xml:space="preserve">Start with the half you can answer flatly, because 6:12 does it for you: not people. Not the family down the road, not another religion, not the other party, not the kid nobody likes. Say that without hedging — it is the one thing in this passage that is not open for discussion. Then be honest about the half you cannot answer flatly. The verse names rulers, authorities and spiritual forces, and Christians read those terms in more than one way, so tell them that rather than inventing a position. If a student pushes for a name, ask them the better question back: what would go wrong in a person who needed the enemy to have a face?</w:t>
            </w:r>
          </w:p>
        </w:tc>
      </w:tr>
    </w:tbl>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“Can a Christian be a soldier?”</w:t>
            </w:r>
          </w:p>
          <w:p>
            <w:pPr>
              <w:spacing w:after="0" w:before="0" w:line="264" w:lineRule="auto"/>
            </w:pPr>
            <w:r>
              <w:rPr>
                <w:rFonts w:ascii="Calibri" w:cs="Calibri" w:eastAsia="Calibri" w:hAnsi="Calibri"/>
                <w:color w:val="1B2430"/>
                <w:sz w:val="19"/>
                <w:szCs w:val="19"/>
              </w:rPr>
              <w:t xml:space="preserve">Somebody in your room has a parent in uniform and you should assume it before you open your mouth. Christians have disagreed about this since the second century — some early Christian writers argued against military service, other Christians served, and the two long traditions that came out of it are the just-war tradition and the historic peace churches, both of which are held by people who take Scripture seriously. Say that, name both, and do not pick. Then say the thing this passage actually contributes, which is narrower and sharper than the question: the armor in Ephesians 6 is made of virtues, and the passage is not describing a war against human beings at all. It is not the verse to settle the question with in either direction.</w:t>
            </w:r>
          </w:p>
        </w:tc>
      </w:tr>
    </w:tbl>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“If I put the armor on, does that mean nothing bad will happen to me?”</w:t>
            </w:r>
          </w:p>
          <w:p>
            <w:pPr>
              <w:spacing w:after="0" w:before="0" w:line="264" w:lineRule="auto"/>
            </w:pPr>
            <w:r>
              <w:rPr>
                <w:rFonts w:ascii="Calibri" w:cs="Calibri" w:eastAsia="Calibri" w:hAnsi="Calibri"/>
                <w:color w:val="1B2430"/>
                <w:sz w:val="19"/>
                <w:szCs w:val="19"/>
              </w:rPr>
              <w:t xml:space="preserve">No, and the passage answers this itself, which is why you should not soften it. The man who wrote it says four verses later that he is in chains. Whatever the armor is for, it did not keep him out of custody. Then give them what the text does offer, which is smaller and more durable than a guarantee: the verbs are all about standing — staying where you are, still yourself, when something is pushing. That is a promise about who you are at the end, not about what happens to you in between. Children of every age can hear the difference, and they are better served by the true version.</w:t>
            </w:r>
          </w:p>
        </w:tc>
      </w:tr>
    </w:tbl>
    <w:p>
      <w:pPr>
        <w:spacing w:after="100" w:before="240" w:line="264" w:lineRule="auto"/>
      </w:pPr>
      <w:r>
        <w:rPr>
          <w:rFonts w:ascii="Georgia" w:cs="Georgia" w:eastAsia="Georgia" w:hAnsi="Georgia"/>
          <w:b/>
          <w:bCs/>
          <w:color w:val="1B2430"/>
          <w:sz w:val="24"/>
          <w:szCs w:val="24"/>
        </w:rPr>
        <w:t xml:space="preserve">Teaching a combined-age room</w:t>
      </w:r>
    </w:p>
    <w:p>
      <w:pPr>
        <w:spacing w:after="160" w:before="0" w:line="264" w:lineRule="auto"/>
      </w:pPr>
      <w:r>
        <w:rPr>
          <w:rFonts w:ascii="Calibri" w:cs="Calibri" w:eastAsia="Calibri" w:hAnsi="Calibri"/>
          <w:color w:val="1B2430"/>
          <w:sz w:val="20"/>
          <w:szCs w:val="20"/>
        </w:rPr>
        <w:t xml:space="preserve">Keep the house default and split CONNECT, but do one thing first. Before you split, read 6:12 out loud once to the entire room, every age at once, and say the plain sentence: the fight is not with people. That is the sentence this passage most needs delivered identically to a six-year-old and a sixteen-year-old, and if you split before saying it you will end up saying four different versions of it. Then split, because CONNECT is where the demand genuinely diverges: the younger bands are doing a hands-on demonstration of why laminated wood is strong, and the older bands are working out whether a metaphor can control its own reception history and what the powers of 6:12 are. Those cannot share ten minutes. Run GROW together — the six moves work at any age and the older students will do them if you go first — and rejoin for SHARE. One warning for a mixed room: do not divide the children into two sides for anything, however good the game is. Whatever you say afterwards, the room will remember the picture.</w:t>
      </w:r>
    </w:p>
    <w:p>
      <w:pPr>
        <w:spacing w:after="60" w:before="0" w:line="264" w:lineRule="auto"/>
      </w:pPr>
      <w:r>
        <w:rPr>
          <w:rFonts w:ascii="Georgia" w:cs="Georgia" w:eastAsia="Georgia" w:hAnsi="Georgia"/>
          <w:b/>
          <w:bCs/>
          <w:color w:val="1B2430"/>
          <w:sz w:val="24"/>
          <w:szCs w:val="24"/>
        </w:rPr>
        <w:t xml:space="preserve">The eight questions</w:t>
      </w:r>
    </w:p>
    <w:p>
      <w:pPr>
        <w:spacing w:after="100" w:before="0" w:line="264" w:lineRule="auto"/>
      </w:pPr>
      <w:r>
        <w:rPr>
          <w:rFonts w:ascii="Calibri" w:cs="Calibri" w:eastAsia="Calibri" w:hAnsi="Calibri"/>
          <w:i/>
          <w:iCs/>
          <w:color w:val="44536B"/>
          <w:sz w:val="18"/>
          <w:szCs w:val="18"/>
        </w:rPr>
        <w:t xml:space="preserve">These are the same every week, all 52 lessons. A teacher who knows them well eventually stops needing a script.</w:t>
      </w:r>
    </w:p>
    <w:tbl>
      <w:tblPr>
        <w:tblW w:type="dxa" w:w="9360"/>
        <w:tblBorders>
          <w:top w:val="single" w:color="C9D2DE" w:sz="2"/>
          <w:left w:val="none"/>
          <w:bottom w:val="single" w:color="C9D2DE" w:sz="2"/>
          <w:right w:val="none"/>
          <w:insideH w:val="single" w:color="C9D2DE" w:sz="2"/>
          <w:insideV w:val="none"/>
        </w:tblBorders>
      </w:tblPr>
      <w:tblGrid>
        <w:gridCol w:w="1300"/>
        <w:gridCol w:w="520"/>
        <w:gridCol w:w="7540"/>
      </w:tblGrid>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2F6B4F"/>
                <w:sz w:val="19"/>
                <w:szCs w:val="19"/>
              </w:rPr>
              <w:t xml:space="preserve">GROW</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1</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happened?</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2</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our biblical source actually say?</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9C4F2E"/>
                <w:sz w:val="19"/>
                <w:szCs w:val="19"/>
              </w:rPr>
              <w:t xml:space="preserve">CARE</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Who are the people?</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might they be experiencing?</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27567F"/>
                <w:sz w:val="19"/>
                <w:szCs w:val="19"/>
              </w:rPr>
              <w:t xml:space="preserve">CONNECT</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5</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Which THe BIGSPEARs™ frame helps us understand this better?</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this reveal about God, people, or the world?</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63437A"/>
                <w:sz w:val="19"/>
                <w:szCs w:val="19"/>
              </w:rPr>
              <w:t xml:space="preserve">SHARE</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7</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this mean for us?</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8</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can we do with what we learned?</w:t>
            </w:r>
          </w:p>
        </w:tc>
      </w:tr>
    </w:tbl>
    <w:p>
      <w:pPr>
        <w:spacing w:after="100" w:before="240" w:line="264" w:lineRule="auto"/>
      </w:pPr>
      <w:r>
        <w:rPr>
          <w:rFonts w:ascii="Georgia" w:cs="Georgia" w:eastAsia="Georgia" w:hAnsi="Georgia"/>
          <w:b/>
          <w:bCs/>
          <w:color w:val="1B2430"/>
          <w:sz w:val="24"/>
          <w:szCs w:val="24"/>
        </w:rPr>
        <w:t xml:space="preserve">THe BIGSPEARs™ — the twelve frames</w:t>
      </w:r>
    </w:p>
    <w:p>
      <w:pPr>
        <w:spacing w:after="60" w:before="0" w:line="264" w:lineRule="auto"/>
      </w:pPr>
      <w:r>
        <w:rPr>
          <w:rFonts w:ascii="Calibri" w:cs="Calibri" w:eastAsia="Calibri" w:hAnsi="Calibri"/>
          <w:b/>
          <w:bCs/>
          <w:color w:val="8A6D1F"/>
          <w:sz w:val="22"/>
          <w:szCs w:val="22"/>
        </w:rPr>
        <w:t xml:space="preserve">T</w:t>
      </w:r>
      <w:r>
        <w:rPr>
          <w:rFonts w:ascii="Calibri" w:cs="Calibri" w:eastAsia="Calibri" w:hAnsi="Calibri"/>
          <w:color w:val="1B2430"/>
          <w:sz w:val="20"/>
          <w:szCs w:val="20"/>
        </w:rPr>
        <w:t xml:space="preserve"> Timeline · </w:t>
      </w:r>
      <w:r>
        <w:rPr>
          <w:rFonts w:ascii="Calibri" w:cs="Calibri" w:eastAsia="Calibri" w:hAnsi="Calibri"/>
          <w:b/>
          <w:bCs/>
          <w:color w:val="8A6D1F"/>
          <w:sz w:val="22"/>
          <w:szCs w:val="22"/>
        </w:rPr>
        <w:t xml:space="preserve">H</w:t>
      </w:r>
      <w:r>
        <w:rPr>
          <w:rFonts w:ascii="Calibri" w:cs="Calibri" w:eastAsia="Calibri" w:hAnsi="Calibri"/>
          <w:color w:val="1B2430"/>
          <w:sz w:val="20"/>
          <w:szCs w:val="20"/>
        </w:rPr>
        <w:t xml:space="preserve"> Historiography · </w:t>
      </w:r>
      <w:r>
        <w:rPr>
          <w:rFonts w:ascii="Calibri" w:cs="Calibri" w:eastAsia="Calibri" w:hAnsi="Calibri"/>
          <w:b/>
          <w:bCs/>
          <w:color w:val="8A6D1F"/>
          <w:sz w:val="22"/>
          <w:szCs w:val="22"/>
        </w:rPr>
        <w:t xml:space="preserve">e</w:t>
      </w:r>
      <w:r>
        <w:rPr>
          <w:rFonts w:ascii="Calibri" w:cs="Calibri" w:eastAsia="Calibri" w:hAnsi="Calibri"/>
          <w:color w:val="1B2430"/>
          <w:sz w:val="20"/>
          <w:szCs w:val="20"/>
        </w:rPr>
        <w:t xml:space="preserve"> era · </w:t>
      </w:r>
      <w:r>
        <w:rPr>
          <w:rFonts w:ascii="Calibri" w:cs="Calibri" w:eastAsia="Calibri" w:hAnsi="Calibri"/>
          <w:b/>
          <w:bCs/>
          <w:color w:val="8A6D1F"/>
          <w:sz w:val="22"/>
          <w:szCs w:val="22"/>
        </w:rPr>
        <w:t xml:space="preserve">B</w:t>
      </w:r>
      <w:r>
        <w:rPr>
          <w:rFonts w:ascii="Calibri" w:cs="Calibri" w:eastAsia="Calibri" w:hAnsi="Calibri"/>
          <w:color w:val="1B2430"/>
          <w:sz w:val="20"/>
          <w:szCs w:val="20"/>
        </w:rPr>
        <w:t xml:space="preserve"> Biography · </w:t>
      </w:r>
      <w:r>
        <w:rPr>
          <w:rFonts w:ascii="Calibri" w:cs="Calibri" w:eastAsia="Calibri" w:hAnsi="Calibri"/>
          <w:b/>
          <w:bCs/>
          <w:color w:val="8A6D1F"/>
          <w:sz w:val="22"/>
          <w:szCs w:val="22"/>
        </w:rPr>
        <w:t xml:space="preserve">I</w:t>
      </w:r>
      <w:r>
        <w:rPr>
          <w:rFonts w:ascii="Calibri" w:cs="Calibri" w:eastAsia="Calibri" w:hAnsi="Calibri"/>
          <w:color w:val="1B2430"/>
          <w:sz w:val="20"/>
          <w:szCs w:val="20"/>
        </w:rPr>
        <w:t xml:space="preserve"> Innovations · </w:t>
      </w:r>
      <w:r>
        <w:rPr>
          <w:rFonts w:ascii="Calibri" w:cs="Calibri" w:eastAsia="Calibri" w:hAnsi="Calibri"/>
          <w:b/>
          <w:bCs/>
          <w:color w:val="8A6D1F"/>
          <w:sz w:val="22"/>
          <w:szCs w:val="22"/>
        </w:rPr>
        <w:t xml:space="preserve">G</w:t>
      </w:r>
      <w:r>
        <w:rPr>
          <w:rFonts w:ascii="Calibri" w:cs="Calibri" w:eastAsia="Calibri" w:hAnsi="Calibri"/>
          <w:color w:val="1B2430"/>
          <w:sz w:val="20"/>
          <w:szCs w:val="20"/>
        </w:rPr>
        <w:t xml:space="preserve"> Geography · </w:t>
      </w:r>
      <w:r>
        <w:rPr>
          <w:rFonts w:ascii="Calibri" w:cs="Calibri" w:eastAsia="Calibri" w:hAnsi="Calibri"/>
          <w:b/>
          <w:bCs/>
          <w:color w:val="8A6D1F"/>
          <w:sz w:val="22"/>
          <w:szCs w:val="22"/>
        </w:rPr>
        <w:t xml:space="preserve">S</w:t>
      </w:r>
      <w:r>
        <w:rPr>
          <w:rFonts w:ascii="Calibri" w:cs="Calibri" w:eastAsia="Calibri" w:hAnsi="Calibri"/>
          <w:color w:val="1B2430"/>
          <w:sz w:val="20"/>
          <w:szCs w:val="20"/>
        </w:rPr>
        <w:t xml:space="preserve"> Society · </w:t>
      </w:r>
      <w:r>
        <w:rPr>
          <w:rFonts w:ascii="Calibri" w:cs="Calibri" w:eastAsia="Calibri" w:hAnsi="Calibri"/>
          <w:b/>
          <w:bCs/>
          <w:color w:val="8A6D1F"/>
          <w:sz w:val="22"/>
          <w:szCs w:val="22"/>
        </w:rPr>
        <w:t xml:space="preserve">P</w:t>
      </w:r>
      <w:r>
        <w:rPr>
          <w:rFonts w:ascii="Calibri" w:cs="Calibri" w:eastAsia="Calibri" w:hAnsi="Calibri"/>
          <w:color w:val="1B2430"/>
          <w:sz w:val="20"/>
          <w:szCs w:val="20"/>
        </w:rPr>
        <w:t xml:space="preserve"> Politics · </w:t>
      </w:r>
      <w:r>
        <w:rPr>
          <w:rFonts w:ascii="Calibri" w:cs="Calibri" w:eastAsia="Calibri" w:hAnsi="Calibri"/>
          <w:b/>
          <w:bCs/>
          <w:color w:val="8A6D1F"/>
          <w:sz w:val="22"/>
          <w:szCs w:val="22"/>
        </w:rPr>
        <w:t xml:space="preserve">E</w:t>
      </w:r>
      <w:r>
        <w:rPr>
          <w:rFonts w:ascii="Calibri" w:cs="Calibri" w:eastAsia="Calibri" w:hAnsi="Calibri"/>
          <w:color w:val="1B2430"/>
          <w:sz w:val="20"/>
          <w:szCs w:val="20"/>
        </w:rPr>
        <w:t xml:space="preserve"> Economics · </w:t>
      </w:r>
      <w:r>
        <w:rPr>
          <w:rFonts w:ascii="Calibri" w:cs="Calibri" w:eastAsia="Calibri" w:hAnsi="Calibri"/>
          <w:b/>
          <w:bCs/>
          <w:color w:val="8A6D1F"/>
          <w:sz w:val="22"/>
          <w:szCs w:val="22"/>
        </w:rPr>
        <w:t xml:space="preserve">A</w:t>
      </w:r>
      <w:r>
        <w:rPr>
          <w:rFonts w:ascii="Calibri" w:cs="Calibri" w:eastAsia="Calibri" w:hAnsi="Calibri"/>
          <w:color w:val="1B2430"/>
          <w:sz w:val="20"/>
          <w:szCs w:val="20"/>
        </w:rPr>
        <w:t xml:space="preserve"> Arts · </w:t>
      </w:r>
      <w:r>
        <w:rPr>
          <w:rFonts w:ascii="Calibri" w:cs="Calibri" w:eastAsia="Calibri" w:hAnsi="Calibri"/>
          <w:b/>
          <w:bCs/>
          <w:color w:val="8A6D1F"/>
          <w:sz w:val="22"/>
          <w:szCs w:val="22"/>
        </w:rPr>
        <w:t xml:space="preserve">R</w:t>
      </w:r>
      <w:r>
        <w:rPr>
          <w:rFonts w:ascii="Calibri" w:cs="Calibri" w:eastAsia="Calibri" w:hAnsi="Calibri"/>
          <w:color w:val="1B2430"/>
          <w:sz w:val="20"/>
          <w:szCs w:val="20"/>
        </w:rPr>
        <w:t xml:space="preserve"> Reason · </w:t>
      </w:r>
      <w:r>
        <w:rPr>
          <w:rFonts w:ascii="Calibri" w:cs="Calibri" w:eastAsia="Calibri" w:hAnsi="Calibri"/>
          <w:b/>
          <w:bCs/>
          <w:color w:val="8A6D1F"/>
          <w:sz w:val="22"/>
          <w:szCs w:val="22"/>
        </w:rPr>
        <w:t xml:space="preserve">s</w:t>
      </w:r>
      <w:r>
        <w:rPr>
          <w:rFonts w:ascii="Calibri" w:cs="Calibri" w:eastAsia="Calibri" w:hAnsi="Calibri"/>
          <w:color w:val="1B2430"/>
          <w:sz w:val="20"/>
          <w:szCs w:val="20"/>
        </w:rPr>
        <w:t xml:space="preserve"> sources</w:t>
      </w:r>
    </w:p>
    <w:p>
      <w:pPr>
        <w:spacing w:after="200" w:before="0" w:line="264" w:lineRule="auto"/>
      </w:pPr>
      <w:r>
        <w:rPr>
          <w:rFonts w:ascii="Calibri" w:cs="Calibri" w:eastAsia="Calibri" w:hAnsi="Calibri"/>
          <w:i/>
          <w:iCs/>
          <w:color w:val="44536B"/>
          <w:sz w:val="18"/>
          <w:szCs w:val="18"/>
        </w:rPr>
        <w:t xml:space="preserve">Two to five frames is plenty for a twenty-minute lesson. s — sources grounds every lesson in the biblical text and is never skipped.</w:t>
      </w:r>
    </w:p>
    <w:p>
      <w:pPr>
        <w:pBdr>
          <w:bottom w:val="single" w:color="C9D2DE" w:sz="6" w:space="1"/>
        </w:pBdr>
        <w:spacing w:after="100" w:before="60"/>
      </w:pPr>
      <w:r>
        <w:rPr>
          <w:sz w:val="2"/>
          <w:szCs w:val="2"/>
        </w:rPr>
        <w:t xml:space="preserve"/>
      </w:r>
    </w:p>
    <w:p>
      <w:pPr>
        <w:spacing w:after="100" w:before="0" w:line="264" w:lineRule="auto"/>
      </w:pPr>
      <w:r>
        <w:rPr>
          <w:rFonts w:ascii="Georgia" w:cs="Georgia" w:eastAsia="Georgia" w:hAnsi="Georgia"/>
          <w:b/>
          <w:bCs/>
          <w:color w:val="1B2430"/>
          <w:sz w:val="20"/>
          <w:szCs w:val="20"/>
        </w:rPr>
        <w:t xml:space="preserve">Take-home slip — cut and send with each child</w:t>
      </w:r>
    </w:p>
    <w:tbl>
      <w:tblPr>
        <w:tblW w:type="dxa" w:w="9360"/>
        <w:tblBorders>
          <w:top w:val="single" w:color="8A6D1F" w:sz="4"/>
          <w:left w:val="single" w:color="8A6D1F" w:sz="4"/>
          <w:bottom w:val="single" w:color="8A6D1F" w:sz="4"/>
          <w:right w:val="single" w:color="8A6D1F"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8A6D1F"/>
                <w:sz w:val="17"/>
                <w:szCs w:val="17"/>
              </w:rPr>
              <w:t xml:space="preserve">This week we learned: Armor of God — Ephesians 6:10–18</w:t>
            </w:r>
          </w:p>
          <w:p>
            <w:pPr>
              <w:spacing w:after="60" w:before="0" w:line="264" w:lineRule="auto"/>
            </w:pPr>
            <w:r>
              <w:rPr>
                <w:rFonts w:ascii="Calibri" w:cs="Calibri" w:eastAsia="Calibri" w:hAnsi="Calibri"/>
                <w:b/>
                <w:bCs/>
                <w:color w:val="1B2430"/>
                <w:sz w:val="19"/>
                <w:szCs w:val="19"/>
              </w:rPr>
              <w:t xml:space="preserve">Ask at dinner:</w:t>
            </w:r>
          </w:p>
          <w:p>
            <w:pPr>
              <w:spacing w:after="40" w:before="0" w:line="264" w:lineRule="auto"/>
            </w:pPr>
            <w:r>
              <w:rPr>
                <w:rFonts w:ascii="Calibri" w:cs="Calibri" w:eastAsia="Calibri" w:hAnsi="Calibri"/>
                <w:color w:val="1B2430"/>
                <w:sz w:val="19"/>
                <w:szCs w:val="19"/>
              </w:rPr>
              <w:t xml:space="preserve">Grow — How many pieces of the armor are for protecting, and how many are for striking?</w:t>
            </w:r>
          </w:p>
          <w:p>
            <w:pPr>
              <w:spacing w:after="40" w:before="0" w:line="264" w:lineRule="auto"/>
            </w:pPr>
            <w:r>
              <w:rPr>
                <w:rFonts w:ascii="Calibri" w:cs="Calibri" w:eastAsia="Calibri" w:hAnsi="Calibri"/>
                <w:color w:val="1B2430"/>
                <w:sz w:val="19"/>
                <w:szCs w:val="19"/>
              </w:rPr>
              <w:t xml:space="preserve">Care — Verse 12 says the fight is not with people. Where in our week did it feel like it was?</w:t>
            </w:r>
          </w:p>
          <w:p>
            <w:pPr>
              <w:spacing w:after="40" w:before="0" w:line="264" w:lineRule="auto"/>
            </w:pPr>
            <w:r>
              <w:rPr>
                <w:rFonts w:ascii="Calibri" w:cs="Calibri" w:eastAsia="Calibri" w:hAnsi="Calibri"/>
                <w:color w:val="1B2430"/>
                <w:sz w:val="19"/>
                <w:szCs w:val="19"/>
              </w:rPr>
              <w:t xml:space="preserve">Connect — Peace goes on the feet. What do shoes do, and why is that a strange place to put peace?</w:t>
            </w:r>
          </w:p>
          <w:p>
            <w:pPr>
              <w:spacing w:after="0" w:before="0" w:line="264" w:lineRule="auto"/>
            </w:pPr>
            <w:r>
              <w:rPr>
                <w:rFonts w:ascii="Calibri" w:cs="Calibri" w:eastAsia="Calibri" w:hAnsi="Calibri"/>
                <w:color w:val="1B2430"/>
                <w:sz w:val="19"/>
                <w:szCs w:val="19"/>
              </w:rPr>
              <w:t xml:space="preserve">Share — The piece I need most this week is ______________.</w:t>
            </w:r>
          </w:p>
        </w:tc>
      </w:tr>
    </w:tbl>
    <w:p>
      <w:pPr>
        <w:spacing w:after="100" w:before="260" w:line="264" w:lineRule="auto"/>
      </w:pPr>
      <w:r>
        <w:rPr>
          <w:rFonts w:ascii="Calibri" w:cs="Calibri" w:eastAsia="Calibri" w:hAnsi="Calibri"/>
          <w:color w:val="1B2430"/>
          <w:sz w:val="20"/>
          <w:szCs w:val="20"/>
        </w:rPr>
        <w:t xml:space="preserve"/>
      </w:r>
    </w:p>
    <w:p>
      <w:pPr>
        <w:pBdr>
          <w:bottom w:val="single" w:color="C9D2DE" w:sz="6" w:space="1"/>
        </w:pBdr>
        <w:spacing w:after="80" w:before="60"/>
      </w:pPr>
      <w:r>
        <w:rPr>
          <w:sz w:val="2"/>
          <w:szCs w:val="2"/>
        </w:rPr>
        <w:t xml:space="preserve"/>
      </w:r>
    </w:p>
    <w:p>
      <w:pPr>
        <w:spacing w:after="60" w:before="0" w:line="264" w:lineRule="auto"/>
      </w:pPr>
      <w:r>
        <w:rPr>
          <w:rFonts w:ascii="Calibri" w:cs="Calibri" w:eastAsia="Calibri" w:hAnsi="Calibri"/>
          <w:color w:val="44536B"/>
          <w:sz w:val="15"/>
          <w:szCs w:val="15"/>
        </w:rPr>
        <w:t xml:space="preserve">Scripture quotations taken from The Holy Bible, New International Version® NIV®. Copyright © 1973, 1978, 1984, 2011 by Biblica, Inc.™ Used by permission. All rights reserved worldwide.</w:t>
      </w:r>
    </w:p>
    <w:p>
      <w:pPr>
        <w:spacing w:after="0" w:before="0" w:line="264" w:lineRule="auto"/>
      </w:pPr>
      <w:r>
        <w:rPr>
          <w:rFonts w:ascii="Calibri" w:cs="Calibri" w:eastAsia="Calibri" w:hAnsi="Calibri"/>
          <w:color w:val="44536B"/>
          <w:sz w:val="15"/>
          <w:szCs w:val="15"/>
        </w:rPr>
        <w:t xml:space="preserve">THe BIGSPEARs™ is a trademark of Empathy Education International, LLC. Lesson framework © 2026 Empathy Education International, LLC.</w:t>
      </w:r>
    </w:p>
    <w:sectPr>
      <w:footerReference w:type="default" r:id="rId7"/>
      <w:pgSz w:w="12240" w:h="15840" w:orient="portrait"/>
      <w:pgMar w:top="1080" w:right="1440" w:bottom="10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D2DE" w:sz="4" w:space="6"/>
      </w:pBdr>
      <w:spacing w:before="120"/>
    </w:pPr>
    <w:r>
      <w:rPr>
        <w:rFonts w:ascii="Calibri" w:cs="Calibri" w:eastAsia="Calibri" w:hAnsi="Calibri"/>
        <w:color w:val="44536B"/>
        <w:sz w:val="15"/>
        <w:szCs w:val="15"/>
      </w:rPr>
      <w:t xml:space="preserve">One-Year Sunday School Plan  ·  Week 48  ·  Armor of God  ·  Ephesians 6:10–18</w:t>
    </w:r>
    <w:r>
      <w:rPr>
        <w:sz w:val="15"/>
        <w:szCs w:val="15"/>
      </w:rPr>
      <w:t xml:space="preserve">		</w:t>
    </w:r>
    <w:r>
      <w:rPr>
        <w:rFonts w:ascii="Calibri" w:cs="Calibri" w:eastAsia="Calibri" w:hAnsi="Calibri"/>
        <w:color w:val="44536B"/>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40" w:hanging="200"/>
      </w:pPr>
    </w:lvl>
    <w:lvl w:ilvl="1" w15:tentative="1">
      <w:start w:val="1"/>
      <w:numFmt w:val="bullet"/>
      <w:lvlText w:val="–"/>
      <w:lvlJc w:val="left"/>
      <w:pPr>
        <w:ind w:left="680" w:hanging="2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B2430"/>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One-Year Sunday School Plan  ·  Week 48  ·  Armor of God  ·  Ephesians 6:10–18</dc:title>
  <dc:creator>Empathy Education International, LLC</dc:creator>
  <cp:lastModifiedBy>Un-named</cp:lastModifiedBy>
  <cp:revision>1</cp:revision>
  <dcterms:created xsi:type="dcterms:W3CDTF">2026-08-17T02:48:15.890Z</dcterms:created>
  <dcterms:modified xsi:type="dcterms:W3CDTF">2026-08-17T02:48:15.890Z</dcterms:modified>
</cp:coreProperties>
</file>

<file path=docProps/custom.xml><?xml version="1.0" encoding="utf-8"?>
<Properties xmlns="http://schemas.openxmlformats.org/officeDocument/2006/custom-properties" xmlns:vt="http://schemas.openxmlformats.org/officeDocument/2006/docPropsVTypes"/>
</file>