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49</w:t>
      </w:r>
    </w:p>
    <w:p>
      <w:pPr>
        <w:spacing w:after="40" w:before="0" w:line="264" w:lineRule="auto"/>
      </w:pPr>
      <w:r>
        <w:rPr>
          <w:rFonts w:ascii="Georgia" w:cs="Georgia" w:eastAsia="Georgia" w:hAnsi="Georgia"/>
          <w:b/>
          <w:bCs/>
          <w:color w:val="1B2430"/>
          <w:sz w:val="52"/>
          <w:szCs w:val="52"/>
        </w:rPr>
        <w:t xml:space="preserve">One Body, Many Parts</w:t>
      </w:r>
    </w:p>
    <w:p>
      <w:pPr>
        <w:spacing w:after="40" w:before="0" w:line="264" w:lineRule="auto"/>
      </w:pPr>
      <w:r>
        <w:rPr>
          <w:rFonts w:ascii="Georgia" w:cs="Georgia" w:eastAsia="Georgia" w:hAnsi="Georgia"/>
          <w:color w:val="44536B"/>
          <w:sz w:val="24"/>
          <w:szCs w:val="24"/>
        </w:rPr>
        <w:t xml:space="preserve">1 Corinthians 12:12–27</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Paul says a divided church is one body — and then spends the rest of the paragraph on the parts nobody is looking at, because that is where the argument actually is.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 Corinthians 12:12–27 (NIV). Key verses: 12:15–16, 12:21, 12:22–25, 12:26.</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1 Corinthians 12:12–27 out loud once. Then read 11:17–34, the chapter just before, where the church's shared meal has some people eating and drinking while others go without. The divisions Paul is answering are not abstract. They are about who eats.</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lesson has one failure mode and you should name it before Sunday: a warm platitude about everybody being special. The passage is about power, visibility, and who gets cared for. Verses 22 to 25 are the part most teaching skips. Decide now that you are going to teach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is the part nobody notices, and they know it. Do not stage anything that casts a particular child as the weaker or less honorable part, however gently you think you are doing it. Use body parts. Do not use people.</w:t>
      </w:r>
    </w:p>
    <w:p>
      <w:pPr>
        <w:pStyle w:val="ListParagraph"/>
        <w:numPr>
          <w:ilvl w:val="0"/>
          <w:numId w:val="2"/>
        </w:numPr>
        <w:spacing w:after="60" w:before="0" w:line="264" w:lineRule="auto"/>
      </w:pPr>
      <w:r>
        <w:rPr>
          <w:rFonts w:ascii="Calibri" w:cs="Calibri" w:eastAsia="Calibri" w:hAnsi="Calibri"/>
          <w:color w:val="1B2430"/>
          <w:sz w:val="20"/>
          <w:szCs w:val="20"/>
        </w:rPr>
        <w:t xml:space="preserve">Chapter 12 is about spiritual gifts, so a question about tongues, prophecy, or healing may arrive in any band. Read the boxed note below and the “If a student asks” page before Sunday.</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1 Corinthians 12 is the chapter Christians argue about when they argue about spiritual gifts. Whether tongues, prophecy, and healing continue today, and what they are, divides whole denominations, and this lesson does not touch it. Verses 12 to 27 make a different argument, and it is one every side of that dispute holds: the parts of a community that look unimportant are not, and a body that only pays attention to its visible members is broken. Teach that. If a student presses on gifts, say plainly that Christians differ, name that your church has a position and that you are not going to improvise it, and move on — the last page has help. One other thing this lesson refuses. A body metaphor can be used to tell somebody at the bottom that their complaint is disloyal, and it has been used that way for two thousand years. If a student hears that in the passage, do not wave it away. The 9–12 band puts the history in front of them on purpose.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One Body, Many Parts</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Everybody stands up. Do the body inventory first, before any Bible.</w:t>
      </w:r>
    </w:p>
    <w:p>
      <w:pPr>
        <w:spacing w:after="80" w:before="0" w:line="264" w:lineRule="auto"/>
        <w:ind w:left="260"/>
      </w:pPr>
      <w:r>
        <w:rPr>
          <w:rFonts w:ascii="Georgia" w:cs="Georgia" w:eastAsia="Georgia" w:hAnsi="Georgia"/>
          <w:i/>
          <w:iCs/>
          <w:color w:val="1B2430"/>
          <w:sz w:val="19"/>
          <w:szCs w:val="19"/>
        </w:rPr>
        <w:t xml:space="preserve">“Point to your eyes. Point to your ears. Point to your hands. Point to your feet. Now point to something in your body you cannot see at all.”</w:t>
      </w:r>
    </w:p>
    <w:p>
      <w:pPr>
        <w:spacing w:after="60" w:before="0" w:line="264" w:lineRule="auto"/>
      </w:pPr>
      <w:r>
        <w:rPr>
          <w:rFonts w:ascii="Calibri" w:cs="Calibri" w:eastAsia="Calibri" w:hAnsi="Calibri"/>
          <w:b/>
          <w:bCs/>
          <w:color w:val="1B2430"/>
          <w:sz w:val="20"/>
          <w:szCs w:val="20"/>
        </w:rPr>
        <w:t xml:space="preserve">● Three quick experiments. Let them fail at each one, and laugh.</w:t>
      </w:r>
    </w:p>
    <w:p>
      <w:pPr>
        <w:pStyle w:val="ListParagraph"/>
        <w:numPr>
          <w:ilvl w:val="0"/>
          <w:numId w:val="2"/>
        </w:numPr>
        <w:spacing w:after="60" w:before="0" w:line="264" w:lineRule="auto"/>
      </w:pPr>
      <w:r>
        <w:rPr>
          <w:rFonts w:ascii="Calibri" w:cs="Calibri" w:eastAsia="Calibri" w:hAnsi="Calibri"/>
          <w:color w:val="1B2430"/>
          <w:sz w:val="20"/>
          <w:szCs w:val="20"/>
        </w:rPr>
        <w:t xml:space="preserve">Clap with only one hand.</w:t>
      </w:r>
    </w:p>
    <w:p>
      <w:pPr>
        <w:pStyle w:val="ListParagraph"/>
        <w:numPr>
          <w:ilvl w:val="0"/>
          <w:numId w:val="2"/>
        </w:numPr>
        <w:spacing w:after="60" w:before="0" w:line="264" w:lineRule="auto"/>
      </w:pPr>
      <w:r>
        <w:rPr>
          <w:rFonts w:ascii="Calibri" w:cs="Calibri" w:eastAsia="Calibri" w:hAnsi="Calibri"/>
          <w:color w:val="1B2430"/>
          <w:sz w:val="20"/>
          <w:szCs w:val="20"/>
        </w:rPr>
        <w:t xml:space="preserve">Make two fists and try to pick a crayon up off the floor with no fingers.</w:t>
      </w:r>
    </w:p>
    <w:p>
      <w:pPr>
        <w:pStyle w:val="ListParagraph"/>
        <w:numPr>
          <w:ilvl w:val="0"/>
          <w:numId w:val="2"/>
        </w:numPr>
        <w:spacing w:after="60" w:before="0" w:line="264" w:lineRule="auto"/>
      </w:pPr>
      <w:r>
        <w:rPr>
          <w:rFonts w:ascii="Calibri" w:cs="Calibri" w:eastAsia="Calibri" w:hAnsi="Calibri"/>
          <w:color w:val="1B2430"/>
          <w:sz w:val="20"/>
          <w:szCs w:val="20"/>
        </w:rPr>
        <w:t xml:space="preserve">Walk three steps toward the door with your eyes shut. Hold their hand for this one.</w:t>
      </w:r>
    </w:p>
    <w:p>
      <w:pPr>
        <w:spacing w:after="80" w:before="0" w:line="264" w:lineRule="auto"/>
        <w:ind w:left="260"/>
      </w:pPr>
      <w:r>
        <w:rPr>
          <w:rFonts w:ascii="Georgia" w:cs="Georgia" w:eastAsia="Georgia" w:hAnsi="Georgia"/>
          <w:i/>
          <w:iCs/>
          <w:color w:val="1B2430"/>
          <w:sz w:val="19"/>
          <w:szCs w:val="19"/>
        </w:rPr>
        <w:t xml:space="preserve">“Every part is doing a job. You do not think about it until it stops.”</w:t>
      </w:r>
    </w:p>
    <w:p>
      <w:pPr>
        <w:spacing w:after="60" w:before="0" w:line="264" w:lineRule="auto"/>
      </w:pPr>
      <w:r>
        <w:rPr>
          <w:rFonts w:ascii="Calibri" w:cs="Calibri" w:eastAsia="Calibri" w:hAnsi="Calibri"/>
          <w:b/>
          <w:bCs/>
          <w:color w:val="1B2430"/>
          <w:sz w:val="20"/>
          <w:szCs w:val="20"/>
        </w:rPr>
        <w:t xml:space="preserve">● Now say where this comes from. A letter, to a church that was arguing about who was the most important person there.</w:t>
      </w:r>
    </w:p>
    <w:p>
      <w:pPr>
        <w:spacing w:after="80" w:before="0" w:line="264" w:lineRule="auto"/>
        <w:ind w:left="260"/>
      </w:pPr>
      <w:r>
        <w:rPr>
          <w:rFonts w:ascii="Georgia" w:cs="Georgia" w:eastAsia="Georgia" w:hAnsi="Georgia"/>
          <w:i/>
          <w:iCs/>
          <w:color w:val="1B2430"/>
          <w:sz w:val="19"/>
          <w:szCs w:val="19"/>
        </w:rPr>
        <w:t xml:space="preserve">“So Paul wrote them about a body. He said the eye is not allowed to say to the hand, I do not need you. And the head is not allowed to say to the feet, I do not need you.”</w:t>
      </w:r>
    </w:p>
    <w:p>
      <w:pPr>
        <w:spacing w:after="60" w:before="0" w:line="264" w:lineRule="auto"/>
      </w:pPr>
      <w:r>
        <w:rPr>
          <w:rFonts w:ascii="Calibri" w:cs="Calibri" w:eastAsia="Calibri" w:hAnsi="Calibri"/>
          <w:b/>
          <w:bCs/>
          <w:color w:val="1B2430"/>
          <w:sz w:val="20"/>
          <w:szCs w:val="20"/>
        </w:rPr>
        <w:t xml:space="preserve">● Then the surprising part. Say it slowly, and do not soften it.</w:t>
      </w:r>
    </w:p>
    <w:p>
      <w:pPr>
        <w:spacing w:after="80" w:before="0" w:line="264" w:lineRule="auto"/>
        <w:ind w:left="260"/>
      </w:pPr>
      <w:r>
        <w:rPr>
          <w:rFonts w:ascii="Georgia" w:cs="Georgia" w:eastAsia="Georgia" w:hAnsi="Georgia"/>
          <w:i/>
          <w:iCs/>
          <w:color w:val="1B2430"/>
          <w:sz w:val="19"/>
          <w:szCs w:val="19"/>
        </w:rPr>
        <w:t xml:space="preserve">“And Paul said something you would not expect. The parts nobody looks at — the ones you cannot see, the ones nobody claps for — those are the ones we take extra care of.”</w:t>
      </w:r>
    </w:p>
    <w:p>
      <w:pPr>
        <w:spacing w:after="80" w:before="0" w:line="264" w:lineRule="auto"/>
        <w:ind w:left="260"/>
      </w:pPr>
      <w:r>
        <w:rPr>
          <w:rFonts w:ascii="Georgia" w:cs="Georgia" w:eastAsia="Georgia" w:hAnsi="Georgia"/>
          <w:i/>
          <w:iCs/>
          <w:color w:val="1B2430"/>
          <w:sz w:val="19"/>
          <w:szCs w:val="19"/>
        </w:rPr>
        <w:t xml:space="preserve">“Now you are the body of Christ, and each one of you is a part of it.” (1 Corinthians 12:27)</w:t>
      </w:r>
    </w:p>
    <w:p>
      <w:pPr>
        <w:spacing w:after="100" w:before="0" w:line="264" w:lineRule="auto"/>
      </w:pPr>
      <w:r>
        <w:rPr>
          <w:rFonts w:ascii="Calibri" w:cs="Calibri" w:eastAsia="Calibri" w:hAnsi="Calibri"/>
          <w:color w:val="1B2430"/>
          <w:sz w:val="20"/>
          <w:szCs w:val="20"/>
        </w:rPr>
        <w:t xml:space="preserve">○ Loud parts and quiet parts. Call out a body part. For the ones you can see — eyes, hands, hair, feet — everybody points to it and says “look at me” in a big voice. For the ones you cannot see — heart, lungs, bones, stomach — everybody puts a hand on their chest and whispers “I am still here.” Then ask which ones we could do without. Wait for it. The answer is none of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The stubbed toe. Do this one standing.</w:t>
      </w:r>
    </w:p>
    <w:p>
      <w:pPr>
        <w:spacing w:after="80" w:before="0" w:line="264" w:lineRule="auto"/>
        <w:ind w:left="260"/>
      </w:pPr>
      <w:r>
        <w:rPr>
          <w:rFonts w:ascii="Georgia" w:cs="Georgia" w:eastAsia="Georgia" w:hAnsi="Georgia"/>
          <w:i/>
          <w:iCs/>
          <w:color w:val="1B2430"/>
          <w:sz w:val="19"/>
          <w:szCs w:val="19"/>
        </w:rPr>
        <w:t xml:space="preserve">“Show me your face when you stub your toe. Now — your toe is all the way down there. How did your face find out so fast?”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one part of you hurts, does the rest of you know about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you play a game, is there somebody who gets picked first every time? Is there somebody who gets picked last?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does it feel to be the last one picked? You do not have to say who.</w:t>
      </w:r>
    </w:p>
    <w:p>
      <w:pPr>
        <w:spacing w:after="100" w:before="0" w:line="264" w:lineRule="auto"/>
      </w:pPr>
      <w:r>
        <w:rPr>
          <w:rFonts w:ascii="Calibri" w:cs="Calibri" w:eastAsia="Calibri" w:hAnsi="Calibri"/>
          <w:color w:val="1B2430"/>
          <w:sz w:val="20"/>
          <w:szCs w:val="20"/>
        </w:rPr>
        <w:t xml:space="preserve">● Give them the words and put them up where they can see: proud, left out, needed, invisible, glad.</w:t>
      </w:r>
    </w:p>
    <w:p>
      <w:pPr>
        <w:spacing w:after="100" w:before="0" w:line="264" w:lineRule="auto"/>
      </w:pPr>
      <w:r>
        <w:rPr>
          <w:rFonts w:ascii="Calibri" w:cs="Calibri" w:eastAsia="Calibri" w:hAnsi="Calibri"/>
          <w:color w:val="1B2430"/>
          <w:sz w:val="20"/>
          <w:szCs w:val="20"/>
        </w:rPr>
        <w:t xml:space="preserve">○ Ask the quiet hard one and let the room be still: “Is there somebody at school who is having a sad week, and nobody has noticed?” Take whatever answer comes. Do not ask for a name and do not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Who gets clapped for here. Name three real people in your church by name whose work nobody sees — whoever unlocks the door, whoever washes the cups, whoever sets out these chairs. Say what each one does. Then ask: “Have you ever seen anybody clap for them?” If one of them is in the building, walk the class over and look at what they do.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foot argument, acted out. Have a child sit down, hold up one foot, and say to it in a big voice: “You are not a hand. So you are not part of me.” Then ask the room: “Did the foot fall off?” Everybody answers together: “It is still your foot.” Say the point once — you cannot talk yourself out of belonging to a body.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1 Corinthians. “This is not a story about something that happened. This is a letter. Paul wrote it and sent it to a city called Corinth, to people who were arguing, and somebody read it out loud to all of them at once — the way a letter would be read to our whole room.” Show them the first page where it says who it is to. Let a child hold the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one person whose job here you almost never see. If you cannot picture them, draw the thing they do.</w:t>
      </w:r>
    </w:p>
    <w:p>
      <w:pPr>
        <w:spacing w:after="100" w:before="0" w:line="264" w:lineRule="auto"/>
        <w:ind w:left="260"/>
      </w:pPr>
      <w:r>
        <w:rPr>
          <w:rFonts w:ascii="Georgia" w:cs="Georgia" w:eastAsia="Georgia" w:hAnsi="Georgia"/>
          <w:b/>
          <w:bCs/>
          <w:color w:val="1B2430"/>
          <w:sz w:val="21"/>
          <w:szCs w:val="21"/>
        </w:rPr>
        <w:t xml:space="preserve">“One person I will say thank you to is ______________.”</w:t>
      </w:r>
    </w:p>
    <w:p>
      <w:pPr>
        <w:spacing w:after="100" w:before="0" w:line="264" w:lineRule="auto"/>
      </w:pPr>
      <w:r>
        <w:rPr>
          <w:rFonts w:ascii="Calibri" w:cs="Calibri" w:eastAsia="Calibri" w:hAnsi="Calibri"/>
          <w:color w:val="1B2430"/>
          <w:sz w:val="20"/>
          <w:szCs w:val="20"/>
        </w:rPr>
        <w:t xml:space="preserve">● Write the name for them if they cannot. Then do it today, not sometime. If that person is in the building, walk over as a class and hand them the drawing.</w:t>
      </w:r>
    </w:p>
    <w:p>
      <w:pPr>
        <w:spacing w:after="100" w:before="0" w:line="264" w:lineRule="auto"/>
      </w:pPr>
      <w:r>
        <w:rPr>
          <w:rFonts w:ascii="Calibri" w:cs="Calibri" w:eastAsia="Calibri" w:hAnsi="Calibri"/>
          <w:color w:val="1B2430"/>
          <w:sz w:val="20"/>
          <w:szCs w:val="20"/>
        </w:rPr>
        <w:t xml:space="preserve">○ Closing prayer, one lap around the circle. Each child says their person's name.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for this person. We need them.”</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Crayons and paper · one Bible the children can hold and open · board space for five feeling-words · the names of three people in your church whose work is invisible, written down before Sunday so you do not have to think of them on the spot.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One Body, Many Parts</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 Corinthians 12:12–27 aloud in parts, a few verses per reader. Then build this chart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2340"/>
        <w:gridCol w:w="3510"/>
        <w:gridCol w:w="3510"/>
      </w:tblGrid>
      <w:tr>
        <w:trPr>
          <w:tblHeader/>
        </w:trPr>
        <w:tc>
          <w:tcPr>
            <w:tcW w:type="dxa" w:w="234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Who is talking</w:t>
            </w:r>
          </w:p>
        </w:tc>
        <w:tc>
          <w:tcPr>
            <w:tcW w:type="dxa" w:w="351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they say</w:t>
            </w:r>
          </w:p>
        </w:tc>
        <w:tc>
          <w:tcPr>
            <w:tcW w:type="dxa" w:w="351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Paul answers</w:t>
            </w:r>
          </w:p>
        </w:tc>
      </w:tr>
      <w:tr>
        <w:tc>
          <w:tcPr>
            <w:tcW w:type="dxa" w:w="234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foot (12:15)</w:t>
            </w:r>
          </w:p>
        </w:tc>
        <w:tc>
          <w:tcPr>
            <w:tcW w:type="dxa" w:w="351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I am not a hand, so I do not belong to the body</w:t>
            </w:r>
          </w:p>
        </w:tc>
        <w:tc>
          <w:tcPr>
            <w:tcW w:type="dxa" w:w="351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Saying it does not do anything. It is still part of the body</w:t>
            </w:r>
          </w:p>
        </w:tc>
      </w:tr>
      <w:tr>
        <w:tc>
          <w:tcPr>
            <w:tcW w:type="dxa" w:w="234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ear (12:16)</w:t>
            </w:r>
          </w:p>
        </w:tc>
        <w:tc>
          <w:tcPr>
            <w:tcW w:type="dxa" w:w="351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I am not an eye, so I do not belong to the body</w:t>
            </w:r>
          </w:p>
        </w:tc>
        <w:tc>
          <w:tcPr>
            <w:tcW w:type="dxa" w:w="351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Same answer. Nobody talks themselves out of belonging</w:t>
            </w:r>
          </w:p>
        </w:tc>
      </w:tr>
      <w:tr>
        <w:tc>
          <w:tcPr>
            <w:tcW w:type="dxa" w:w="234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eye (12:21)</w:t>
            </w:r>
          </w:p>
        </w:tc>
        <w:tc>
          <w:tcPr>
            <w:tcW w:type="dxa" w:w="351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Hand, I do not need you</w:t>
            </w:r>
          </w:p>
        </w:tc>
        <w:tc>
          <w:tcPr>
            <w:tcW w:type="dxa" w:w="351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That is not a feeling. It is a claim about what he needs — and it is false</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first two speakers and the third one are not making the same mistake. What is the difference between them?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Read me the words in verse 21 that tell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Verses 22 to 24 say the parts that seem weaker are the ones you cannot do without, and the parts people think are less important get MORE care on purpose. Is that describing how a body works, or telling people what to do?</w:t>
      </w:r>
    </w:p>
    <w:p>
      <w:pPr>
        <w:spacing w:after="100" w:before="0" w:line="264" w:lineRule="auto"/>
      </w:pPr>
      <w:r>
        <w:rPr>
          <w:rFonts w:ascii="Calibri" w:cs="Calibri" w:eastAsia="Calibri" w:hAnsi="Calibri"/>
          <w:color w:val="1B2430"/>
          <w:sz w:val="20"/>
          <w:szCs w:val="20"/>
        </w:rPr>
        <w:t xml:space="preserve">○ Have somebody read 12:26 out loud from their own Bible, twice. Then ask what would have to be true about a group for that sentence to be true of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where they live: “Think about a group project. There is a job that everybody sees, and there are jobs nobody sees.”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a project goes well, who gets thanked — the person who presented it, or the person who did the finding-out?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the quiet one to get thanked too?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Verse 26 says if one part hurts, the whole thing hurts. Is that true of your class? If it stopped being true, how would anybody find out?</w:t>
      </w:r>
    </w:p>
    <w:p>
      <w:pPr>
        <w:spacing w:after="100" w:before="0" w:line="264" w:lineRule="auto"/>
      </w:pPr>
      <w:r>
        <w:rPr>
          <w:rFonts w:ascii="Calibri" w:cs="Calibri" w:eastAsia="Calibri" w:hAnsi="Calibri"/>
          <w:color w:val="1B2430"/>
          <w:sz w:val="20"/>
          <w:szCs w:val="20"/>
        </w:rPr>
        <w:t xml:space="preserve">○ Push once on cost, and do not rescue them from the answer: “If you spent your attention on the person nobody notices, what would it cost you?” (Sometimes it costs you your own place in the group. That is a real answer and they should be allowed to say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Paul is writing to a real church with a real problem. Read 11:20–22 to them out loud. When that church ate together, some people went ahead and ate and drank while other people got nothing, and Paul asks whether they are humiliating the ones who have nothing. So when he says “one body” one chapter later, he is saying it into a room where somebody went home hungry. Ask what the difference is between a group saying it is one and a group being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Test the picture. “Can you take a part off a body and have the body be fine? Can you take a person out of a group and have the group be fine?” Then the harder half: bodies do not decide anything. A foot never chose to be honored. So in verses 22 to 24, is Paul still describing a body — or has he started giving instructions to people? Let them notice the switch themselves.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This is somebody else's mail. Have them find 1:2, which says who the letter is for, and 1:11, where Paul says how he heard about the quarrelling — some people from Chloe's household told him. Then find 7:1, where he says he is answering questions they wrote to him. Ask what you learn from reading a letter that you would not learn from a story.</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Society frame beside the Reason frame. If a group already treats some people as more important, does calling itself one body fix that, or hide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person whose work here nobody sees is ______________, and I will ______________ on ______________.”</w:t>
      </w:r>
    </w:p>
    <w:p>
      <w:pPr>
        <w:spacing w:after="100" w:before="0" w:line="264" w:lineRule="auto"/>
      </w:pPr>
      <w:r>
        <w:rPr>
          <w:rFonts w:ascii="Calibri" w:cs="Calibri" w:eastAsia="Calibri" w:hAnsi="Calibri"/>
          <w:color w:val="1B2430"/>
          <w:sz w:val="20"/>
          <w:szCs w:val="20"/>
        </w:rPr>
        <w:t xml:space="preserve">● Say out loud what counts. Saying thank you counts. Learning somebody's name counts. Carrying something without being asked counts. A plan with no day on it is a wish, so make them fill in all three blanks.</w:t>
      </w:r>
    </w:p>
    <w:p>
      <w:pPr>
        <w:spacing w:after="100" w:before="0" w:line="264" w:lineRule="auto"/>
      </w:pPr>
      <w:r>
        <w:rPr>
          <w:rFonts w:ascii="Calibri" w:cs="Calibri" w:eastAsia="Calibri" w:hAnsi="Calibri"/>
          <w:color w:val="1B2430"/>
          <w:sz w:val="20"/>
          <w:szCs w:val="20"/>
        </w:rPr>
        <w:t xml:space="preserve">○ Give them a job before next Sunday: find out the name of one person whose work you use every week and whose name you do not know. The caretaker, the person who makes the coffee, the driver. Just the name. Bring it back.</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three-column chart · index cards and pencils · a marked copy of 1 Corinthians 11:20–22 so you can read it without hunting for it.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One Body, Many Parts</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12:12–27 with a pencil. Mark two things: every place a body part speaks, and every place Paul says who did the arranging.</w:t>
      </w:r>
    </w:p>
    <w:p>
      <w:pPr>
        <w:pStyle w:val="ListParagraph"/>
        <w:numPr>
          <w:ilvl w:val="0"/>
          <w:numId w:val="2"/>
        </w:numPr>
        <w:spacing w:after="60" w:before="0" w:line="264" w:lineRule="auto"/>
      </w:pPr>
      <w:r>
        <w:rPr>
          <w:rFonts w:ascii="Calibri" w:cs="Calibri" w:eastAsia="Calibri" w:hAnsi="Calibri"/>
          <w:color w:val="1B2430"/>
          <w:sz w:val="20"/>
          <w:szCs w:val="20"/>
        </w:rPr>
        <w:t xml:space="preserve">Speakers: the foot (12:15), the ear (12:16), the eye and the head (12:21). Three of the four are talking about whether they belong. One is talking about whether he needs anybody.</w:t>
      </w:r>
    </w:p>
    <w:p>
      <w:pPr>
        <w:pStyle w:val="ListParagraph"/>
        <w:numPr>
          <w:ilvl w:val="0"/>
          <w:numId w:val="2"/>
        </w:numPr>
        <w:spacing w:after="60" w:before="0" w:line="264" w:lineRule="auto"/>
      </w:pPr>
      <w:r>
        <w:rPr>
          <w:rFonts w:ascii="Calibri" w:cs="Calibri" w:eastAsia="Calibri" w:hAnsi="Calibri"/>
          <w:color w:val="1B2430"/>
          <w:sz w:val="20"/>
          <w:szCs w:val="20"/>
        </w:rPr>
        <w:t xml:space="preserve">Arranging: God placed the parts where he wanted them (12:18), and God put the body together and gave greater honor to the parts that lacked it (12:24).</w:t>
      </w:r>
    </w:p>
    <w:p>
      <w:pPr>
        <w:spacing w:after="60" w:before="0" w:line="264" w:lineRule="auto"/>
      </w:pPr>
      <w:r>
        <w:rPr>
          <w:rFonts w:ascii="Calibri" w:cs="Calibri" w:eastAsia="Calibri" w:hAnsi="Calibri"/>
          <w:b/>
          <w:bCs/>
          <w:color w:val="1B2430"/>
          <w:sz w:val="20"/>
          <w:szCs w:val="20"/>
        </w:rPr>
        <w:t xml:space="preserve">● Read 12:26 aloud twice, straight from the Bible, and leave a silence after it.</w:t>
      </w:r>
    </w:p>
    <w:p>
      <w:pPr>
        <w:spacing w:after="80" w:before="0" w:line="264" w:lineRule="auto"/>
        <w:ind w:left="260"/>
      </w:pPr>
      <w:r>
        <w:rPr>
          <w:rFonts w:ascii="Georgia" w:cs="Georgia" w:eastAsia="Georgia" w:hAnsi="Georgia"/>
          <w:i/>
          <w:iCs/>
          <w:color w:val="1B2430"/>
          <w:sz w:val="19"/>
          <w:szCs w:val="19"/>
        </w:rPr>
        <w:t xml:space="preserve">“If one part suffers, every part suffers with it; if one part is honored, every part rejoices with it.” (1 Corinthians 12:26)</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12:15–16 says “I do not belong.” 12:21 says “I do not need you.” Which of those two does a group hear out loud, and which one does it actually act on?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12:24 says God gave greater honor to the parts that lacked it. That is a correction, not a description. What is it correcting?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12:25 says the point of all of this is that there be no division. Paul uses that same word for division back at 1:10 and again at 11:18. Look up all three. What was going on in that church?</w:t>
      </w:r>
    </w:p>
    <w:p>
      <w:pPr>
        <w:spacing w:after="100" w:before="0" w:line="264" w:lineRule="auto"/>
      </w:pPr>
      <w:r>
        <w:rPr>
          <w:rFonts w:ascii="Calibri" w:cs="Calibri" w:eastAsia="Calibri" w:hAnsi="Calibri"/>
          <w:color w:val="1B2430"/>
          <w:sz w:val="20"/>
          <w:szCs w:val="20"/>
        </w:rPr>
        <w:t xml:space="preserve">○ Read 12:27–31. Paul has just said no part can be dispensed with, and then he ranks them — first apostles, second prophets, third teachers — and tells them to desire the greater gifts. Ask whether that contradicts what he just finished saying. Let them argue it. Do not settle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“Think about a group chat you are actually in. Some people's messages get five replies in a minute. Some people's messages get nothing, and everybody keeps talking.”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decides which one you are? Be specific — name the actual 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Verse 26 is a test, not a compliment. In your group, who could be having a terrible week right now without anybody knowing? How would you find 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difference between being included and being needed? Which one do you actually want?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12:22 says the parts that seem weaker are the ones you cannot do without. Name a role in a team, a family, or a school that gets no credit and would break everything if it stopped tomorrow.</w:t>
      </w:r>
    </w:p>
    <w:p>
      <w:pPr>
        <w:spacing w:after="100" w:before="0" w:line="264" w:lineRule="auto"/>
      </w:pPr>
      <w:r>
        <w:rPr>
          <w:rFonts w:ascii="Calibri" w:cs="Calibri" w:eastAsia="Calibri" w:hAnsi="Calibri"/>
          <w:color w:val="1B2430"/>
          <w:sz w:val="20"/>
          <w:szCs w:val="20"/>
        </w:rPr>
        <w:t xml:space="preserve">○ Say the guard out loud, because they need it: Paul is not saying everybody is the same, and he is not saying nobody is good at anything. He is saying that a community which looks only at its most visible people is broken, and that it will not notice — because the people who could tell it are the ones it is not looking 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divisions were not theoretical. 11:17–22: when this church ate together, some went ahead with their own supper, one person went hungry while another got drunk, and Paul asks whether they are humiliating those who have nothing. Then read 1:26 — not many of them were wise by human standards, not many influential, not many of noble birth. “Not many” is not “none.” Ask what happens at a shared meal when the room contains both the person whose house it is and the people who work for a living.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This church met in houses — 16:19 greets a church that meets in Priscilla and Aquila's house, and Romans 16:23, written from Corinth, names Gaius as the host of the whole church. In that world a host with a large house served better food and better wine to more important guests; Pliny the Younger describes being at exactly such a dinner and complains about it (Letters 2.6). So “one body” is being said to people sitting in a room where the seating and the food had already announced who mattered. Ask where the seating chart is in their own life, and who wrote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Two arguments, and they do not work the same way. To the foot in 12:15, Paul answers that the statement is ineffective — you do not resign from a body by feeling out of place. To the eye in 12:21, he answers something harder: the claim is simply false, because the eye cannot do the hand's work. Ask which of the two errors does more damage to a group, and make them give a reason rather than a vote.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Greek word for “division” in 12:25 is schisma — the word English gets “schism” from. It appears at 1:10, where Paul opens the letter by begging them to have none; at 11:18, about the meal; and here. Read those three in order in any translation. The letter states the problem, shows it at the dinner table, and then answers it with a body. Ask what that sequence tells you about what chapter 12 is for.</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Society frame next to the Reason frame. If a group's most visible people are also the ones who decide who gets noticed, can that group find out it has a problem?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you are actually in. Find the person whose contribution would only be noticed if it stopped. Tell them what you noticed, specifically, in person. Not in the group chat, and not with an audience.</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one person who does unseen work in your church building. Get their name. Ask them one question about the job and listen to the entire answer without planning what you will say next.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sentence your group would have to be able to say honestly for 12:26 to be true of it. Then write whether it can, and what the evidence is either way.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1 Corinthians 12:12–31 for annotation · printed copies of 11:17–22 and 1:26 · optional: Pliny, Letters 2.6, which is short and available online,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One Body, Many Parts</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12:12–27 with 11:17–34 and 12:28–31 in view.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12:12 ends “so it is with Christ” — not “so it is with the church.” 12:13 then names the pairs actually sitting in that room: Jew or Gentile, slave or free.</w:t>
      </w:r>
    </w:p>
    <w:p>
      <w:pPr>
        <w:pStyle w:val="ListParagraph"/>
        <w:numPr>
          <w:ilvl w:val="0"/>
          <w:numId w:val="2"/>
        </w:numPr>
        <w:spacing w:after="60" w:before="0" w:line="264" w:lineRule="auto"/>
      </w:pPr>
      <w:r>
        <w:rPr>
          <w:rFonts w:ascii="Calibri" w:cs="Calibri" w:eastAsia="Calibri" w:hAnsi="Calibri"/>
          <w:color w:val="1B2430"/>
          <w:sz w:val="20"/>
          <w:szCs w:val="20"/>
        </w:rPr>
        <w:t xml:space="preserve">12:15–16 gives two speeches, and they say the same thing: I am not the impressive part, therefore I do not belong. Paul's answer is not reassurance. It is that the sentence does not accomplish anything — it does not for that reason stop being part of the body.</w:t>
      </w:r>
    </w:p>
    <w:p>
      <w:pPr>
        <w:pStyle w:val="ListParagraph"/>
        <w:numPr>
          <w:ilvl w:val="0"/>
          <w:numId w:val="2"/>
        </w:numPr>
        <w:spacing w:after="60" w:before="0" w:line="264" w:lineRule="auto"/>
      </w:pPr>
      <w:r>
        <w:rPr>
          <w:rFonts w:ascii="Calibri" w:cs="Calibri" w:eastAsia="Calibri" w:hAnsi="Calibri"/>
          <w:color w:val="1B2430"/>
          <w:sz w:val="20"/>
          <w:szCs w:val="20"/>
        </w:rPr>
        <w:t xml:space="preserve">12:21 is a different speech and gets a different answer. The eye is not expressing a feeling about itself; it is making a claim about what it needs, and the claim is false.</w:t>
      </w:r>
    </w:p>
    <w:p>
      <w:pPr>
        <w:pStyle w:val="ListParagraph"/>
        <w:numPr>
          <w:ilvl w:val="0"/>
          <w:numId w:val="2"/>
        </w:numPr>
        <w:spacing w:after="60" w:before="0" w:line="264" w:lineRule="auto"/>
      </w:pPr>
      <w:r>
        <w:rPr>
          <w:rFonts w:ascii="Calibri" w:cs="Calibri" w:eastAsia="Calibri" w:hAnsi="Calibri"/>
          <w:color w:val="1B2430"/>
          <w:sz w:val="20"/>
          <w:szCs w:val="20"/>
        </w:rPr>
        <w:t xml:space="preserve">12:22–24 is the turn most teaching skips. The parts that seem weaker are called necessary; the parts judged less honorable are given greater honor; and 12:24 says God did the giving.</w:t>
      </w:r>
    </w:p>
    <w:p>
      <w:pPr>
        <w:pStyle w:val="ListParagraph"/>
        <w:numPr>
          <w:ilvl w:val="0"/>
          <w:numId w:val="2"/>
        </w:numPr>
        <w:spacing w:after="60" w:before="0" w:line="264" w:lineRule="auto"/>
      </w:pPr>
      <w:r>
        <w:rPr>
          <w:rFonts w:ascii="Calibri" w:cs="Calibri" w:eastAsia="Calibri" w:hAnsi="Calibri"/>
          <w:color w:val="1B2430"/>
          <w:sz w:val="20"/>
          <w:szCs w:val="20"/>
        </w:rPr>
        <w:t xml:space="preserve">12:25 states the purpose: that there be no schisma. The same word appears at 1:10 and at 11:18, where it describes the meal.</w:t>
      </w:r>
    </w:p>
    <w:p>
      <w:pPr>
        <w:pStyle w:val="ListParagraph"/>
        <w:numPr>
          <w:ilvl w:val="0"/>
          <w:numId w:val="2"/>
        </w:numPr>
        <w:spacing w:after="60" w:before="0" w:line="264" w:lineRule="auto"/>
      </w:pPr>
      <w:r>
        <w:rPr>
          <w:rFonts w:ascii="Calibri" w:cs="Calibri" w:eastAsia="Calibri" w:hAnsi="Calibri"/>
          <w:color w:val="1B2430"/>
          <w:sz w:val="20"/>
          <w:szCs w:val="20"/>
        </w:rPr>
        <w:t xml:space="preserve">12:26 is a diagnostic sentence. Then 12:28–31 immediately ranks — first, second, third — and tells them to desire the greater gifts.</w:t>
      </w:r>
    </w:p>
    <w:p>
      <w:pPr>
        <w:spacing w:after="80" w:before="0" w:line="264" w:lineRule="auto"/>
        <w:ind w:left="260"/>
      </w:pPr>
      <w:r>
        <w:rPr>
          <w:rFonts w:ascii="Georgia" w:cs="Georgia" w:eastAsia="Georgia" w:hAnsi="Georgia"/>
          <w:i/>
          <w:iCs/>
          <w:color w:val="1B2430"/>
          <w:sz w:val="19"/>
          <w:szCs w:val="19"/>
        </w:rPr>
        <w:t xml:space="preserve">“those parts of the body that seem to be weaker are indispensable” (1 Corinthians 12:22)</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Does 12:28–31 contradict 12:22–25, or is it ranking something other than persons? Argue it from the text before you argue it from what you would prefer to be true.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12:24 says the redistribution of honor has already been done, by God. If that is so, what exactly is Paul asking the Corinthians to do?</w:t>
      </w:r>
    </w:p>
    <w:p>
      <w:pPr>
        <w:spacing w:after="100" w:before="0" w:line="264" w:lineRule="auto"/>
      </w:pPr>
      <w:r>
        <w:rPr>
          <w:rFonts w:ascii="Calibri" w:cs="Calibri" w:eastAsia="Calibri" w:hAnsi="Calibri"/>
          <w:color w:val="1B2430"/>
          <w:sz w:val="20"/>
          <w:szCs w:val="20"/>
        </w:rPr>
        <w:t xml:space="preserve">○ Read 11:17–34 straight through immediately afterwards, with no commentary, and ask what the body language of chapter 12 is answering.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it plainly. This passage is about attention, and attention is a resource. A community distributes it the way it distributes anything else — unevenly, and mostly without ever deciding to.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12:26 says if one part suffers, all suffer. What is the honest report on your church, your school, or your team? Who has suffered recently without the body noticing?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change about how you spend an ordinary week for you to be the kind of person who would have noticed?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being needed the same as being valued? Which of the two does this passage actually offer, and is it enough?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There is a version of honoring the weaker parts that is really about the honorer — it leaves the arrangement exactly where it was and makes somebody feel generous. How would you tell that apart from the real thing from outside? How would you tell from inside?</w:t>
      </w:r>
    </w:p>
    <w:p>
      <w:pPr>
        <w:spacing w:after="100" w:before="0" w:line="264" w:lineRule="auto"/>
      </w:pPr>
      <w:r>
        <w:rPr>
          <w:rFonts w:ascii="Calibri" w:cs="Calibri" w:eastAsia="Calibri" w:hAnsi="Calibri"/>
          <w:color w:val="1B2430"/>
          <w:sz w:val="20"/>
          <w:szCs w:val="20"/>
        </w:rPr>
        <w:t xml:space="preserve">○ Ask the one that costs something and take no answers out loud: in the groups you belong to, are you the foot or the eye? Do not answer quickly, and notice which of the two answers is more flattering to give.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A community described as a body was ordinary furniture in ancient political speech — you can find versions in Xenophon and Cicero — and the best-known one is a fable Livy reports at 2.32–33. During the first secession of the plebs, traditionally dated 494 BC, Menenius Agrippa is sent to persuade the commoners to come back to the city, and he tells them about the limbs that resented the idle belly, stopped feeding it, and starved along with it. In its best-known ancient uses the figure did a particular job: it told the people at the bottom that the arrangement was natural and their complaint self-destructive. But what the figure normally did is itself the argument, not a settled premise. Read Livy's version — it is short and in print in English — and then read 12:22–25 and say what Paul does with the figure that Menenius does not. Some read Paul as using a standard unity topos in the standard way, since such speeches were routine in urging a divided city toward concord, which is how Margaret Mitchell's study of this letter's rhetoric approaches it; others, notably Dale Martin, argue that 12:22–25 inverts the convention, because the usual versions never tell the top of the body to hand more honor to the bottom. Do not settle it for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man arguing that the unimpressive parts are indispensable is the one his own converts found unimpressive. 2 Corinthians 10:10 reports what was being said about him: his letters are weighty and forceful, but in person he is unimpressive and his speaking amounts to nothing. He tells the Corinthians he came to them in weakness, fear, and much trembling (1 Corinthians 2:3), and calls himself the least of the apostles (15:9). Ask whether that makes the argument more credible or makes it self-interested, and whether both can be true at once.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12:13 puts slave and free in one sentence, and the assembly met in houses — 16:19, and Romans 16:23, written from Corinth, names Gaius as host to the whole church. 1:26 says not many were wise, influential, or well-born, which implies some were. 11:17–22 shows what happened when that room ate together. The widely held reconstruction is that better-off members arrived early and ate while those who worked arrived to nothing; some scholars caution that the text supports less detail than the reconstruction assumes. Either way 11:22 names the outcome — people who had nothing were humiliated. Ask what “one body” costs the person who was already eating.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The figure is still in service. Institutions say “we are all one team” and “we are a family here.” Have each student produce one real instance from a school, a workplace, a club, or a church, and decide which way the metaphor is doing its work there: redistributing honor toward the people who lack it, or telling somebody that a complaint is disloyal. Require them to name the tell — what specifically would you look for to know which one you are hearing?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Two arguments that fail differently. The foot's claim in 12:15 is about status, and Paul treats it as ineffective. The eye's claim in 12:21 is about need, and Paul treats it as false. Then 12:22–24 does something neither of them does: it prescribes. Bodies do not elect to honor anything, so somewhere in those verses the sentence has stopped describing anatomy and started issuing an instruction about allocation. Ask what happens to an argument when its metaphor makes that move — is it still an argument, or has it become an assertion wearing an argument's clothes? Every student states the strongest objection to Paul's move before answering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things checkable this week. First, Livy 2.32–33 is available in English translation online; read the belly fable yourself and compare it with 12:22–25 rather than taking anyone's summary, including this one. Second, schisma at 1:10, 11:18, and 12:25 — one word in three places, and it tells you what the letter is for. Third, the adjective at 12:23 for the parts called unpresentable is aschemona; the same root turns up as a verb one page later at 13:5, where love does not dishonor others. The link is real and almost no English reader sees it, because the translations use unrelated words. Fourth, compare 12:22–24 in the NIV, the ESV, and the NRSV and mark where they differ on “weaker,” “less honorable,” and “unpresentable.” Ask what a translator is deciding at each of those words, and which choice makes Paul's instruction easier to ignore.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400-word paper: “Is the body metaphor an argument for equality or an argument for staying in your place?” Use Livy 2.32 and 1 Corinthians 12:12–27. State the strongest version of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Audit one institution you belong to. On paper, list where its attention actually goes and how you can tell. Then name one thing that would have to change for 12:26 to be true of it, and name who would have to give something up for that to happen.</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somebody who does necessary and unnoticed work in your school or church. Write your questions in advance. Bring back one sentence exactly as they said it, and one thing you had assumed that turned out to be wrong.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1 Corinthians 12:12–31 and 11:17–34 · 12:22–24 printed from the NIV, ESV, and NRSV side by side for the sources frame · a printed translation of Livy 2.32–33, which runs to about a page · optional: 2 Corinthians 10:10 and 1 Corinthians 1:26 printed for the Biography and Society frames.</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which part am I?”</w:t>
            </w:r>
          </w:p>
          <w:p>
            <w:pPr>
              <w:spacing w:after="0" w:before="0" w:line="264" w:lineRule="auto"/>
            </w:pPr>
            <w:r>
              <w:rPr>
                <w:rFonts w:ascii="Calibri" w:cs="Calibri" w:eastAsia="Calibri" w:hAnsi="Calibri"/>
                <w:color w:val="1B2430"/>
                <w:sz w:val="19"/>
                <w:szCs w:val="19"/>
              </w:rPr>
              <w:t xml:space="preserve">Every room asks this, and the honest answer is that Paul never assigns anybody a part. He is not handing out roles, and this is not a personality quiz — the moment it becomes one, the passage has been turned into exactly the ranking exercise it was written against. Say that, briefly, and then hand the question back with the version that has teeth: “Wrong question. Who in this room is being treated as the part we could manage without?” If a younger child just wants to be the heart, let them be the heart. The drift only matters when it starts organizing the class.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are the unpresentable parts?”</w:t>
            </w:r>
          </w:p>
          <w:p>
            <w:pPr>
              <w:spacing w:after="0" w:before="0" w:line="264" w:lineRule="auto"/>
            </w:pPr>
            <w:r>
              <w:rPr>
                <w:rFonts w:ascii="Calibri" w:cs="Calibri" w:eastAsia="Calibri" w:hAnsi="Calibri"/>
                <w:color w:val="1B2430"/>
                <w:sz w:val="19"/>
                <w:szCs w:val="19"/>
              </w:rPr>
              <w:t xml:space="preserve">Somebody will ask, probably around sixth grade, and possibly to see what your face does. Most interpreters take Paul to mean the parts of the body that are covered by clothing. Say that in one plain sentence, without embarrassment and without a joke, and then say the thing that actually matters: covering them is the honoring. That is Paul's whole point — the care you give the parts you do not display is the model, not the exception. Then move on at normal speed. Your calm is the lesson here.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we're all one body, does that mean I can never leave?”</w:t>
            </w:r>
          </w:p>
          <w:p>
            <w:pPr>
              <w:spacing w:after="0" w:before="0" w:line="264" w:lineRule="auto"/>
            </w:pPr>
            <w:r>
              <w:rPr>
                <w:rFonts w:ascii="Calibri" w:cs="Calibri" w:eastAsia="Calibri" w:hAnsi="Calibri"/>
                <w:color w:val="1B2430"/>
                <w:sz w:val="19"/>
                <w:szCs w:val="19"/>
              </w:rPr>
              <w:t xml:space="preserve">This is the uncomfortable one and it deserves a real answer, because the body metaphor has a long history of being used exactly that way — to tell people at the bottom that wanting something different is disloyal. Name that out loud rather than pretending it is a strange question. Then read 12:25 with them: the stated purpose is that the parts have equal concern for each other. A body argument used by the people who benefit from your staying, to keep you there while nothing is redistributed, is not the argument in this passage; it is closer to the fable Menenius told the plebs. And if what is really underneath the question is that a student is being hurt somewhere, that is not an interpretation problem. Do not press for detail in front of the group, and follow your church's policy afterwards.</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The house default is to split CONNECT. Break it this week, and split GROW instead. GROW is where the demand genuinely diverges: a six-year-old needs the foot and the hand acted out, while a sixteen-year-old needs to notice that somewhere in 12:22–24 the sentence stopped describing anatomy and started issuing instructions. That gap cannot be bridged in one circle. CONNECT, on the other hand, is the movement this passage improves in a mixed room, because the Society frame is about who a room looks at and you will have every age of person sitting in it. Run CONNECT together and give the oldest students the job of asking the questions rather than answering them — then watch who they ask, and tell them afterwards what you noticed. Rejoin for SHARE, youngest first. One warning specific to a combined room this week: do not stage anything that casts a particular child as the weaker or less honorable part, and do not let an older student volunteer a younger one for it. Use body parts. The passage will do its own work without your help.</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One Body, Many Parts — 1 Corinthians 12:12–27</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is the eye not allowed to say to the hand?</w:t>
            </w:r>
          </w:p>
          <w:p>
            <w:pPr>
              <w:spacing w:after="40" w:before="0" w:line="264" w:lineRule="auto"/>
            </w:pPr>
            <w:r>
              <w:rPr>
                <w:rFonts w:ascii="Calibri" w:cs="Calibri" w:eastAsia="Calibri" w:hAnsi="Calibri"/>
                <w:color w:val="1B2430"/>
                <w:sz w:val="19"/>
                <w:szCs w:val="19"/>
              </w:rPr>
              <w:t xml:space="preserve">Care — If one person in this family had a rough week, would the rest of us know? How would we find out?</w:t>
            </w:r>
          </w:p>
          <w:p>
            <w:pPr>
              <w:spacing w:after="40" w:before="0" w:line="264" w:lineRule="auto"/>
            </w:pPr>
            <w:r>
              <w:rPr>
                <w:rFonts w:ascii="Calibri" w:cs="Calibri" w:eastAsia="Calibri" w:hAnsi="Calibri"/>
                <w:color w:val="1B2430"/>
                <w:sz w:val="19"/>
                <w:szCs w:val="19"/>
              </w:rPr>
              <w:t xml:space="preserve">Connect — Whose work in this house is necessary and almost never mentioned?</w:t>
            </w:r>
          </w:p>
          <w:p>
            <w:pPr>
              <w:spacing w:after="0" w:before="0" w:line="264" w:lineRule="auto"/>
            </w:pPr>
            <w:r>
              <w:rPr>
                <w:rFonts w:ascii="Calibri" w:cs="Calibri" w:eastAsia="Calibri" w:hAnsi="Calibri"/>
                <w:color w:val="1B2430"/>
                <w:sz w:val="19"/>
                <w:szCs w:val="19"/>
              </w:rPr>
              <w:t xml:space="preserve">Share — One person we will thank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49  ·  One Body, Many Parts  ·  1 Corinthians 12:12–27</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49  ·  One Body, Many Parts  ·  1 Corinthians 12:12–27</dc:title>
  <dc:creator>Empathy Education International, LLC</dc:creator>
  <cp:lastModifiedBy>Un-named</cp:lastModifiedBy>
  <cp:revision>1</cp:revision>
  <dcterms:created xsi:type="dcterms:W3CDTF">2026-08-17T02:48:16.303Z</dcterms:created>
  <dcterms:modified xsi:type="dcterms:W3CDTF">2026-08-17T02:48:16.303Z</dcterms:modified>
</cp:coreProperties>
</file>

<file path=docProps/custom.xml><?xml version="1.0" encoding="utf-8"?>
<Properties xmlns="http://schemas.openxmlformats.org/officeDocument/2006/custom-properties" xmlns:vt="http://schemas.openxmlformats.org/officeDocument/2006/docPropsVTypes"/>
</file>